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B90C39">
      <w:pPr>
        <w:ind w:left="5669"/>
        <w:jc w:val="left"/>
        <w:rPr>
          <w:rFonts w:ascii="Times New Roman" w:eastAsia="Times New Roman" w:hAnsi="Times New Roman" w:cs="Times New Roman"/>
          <w:b/>
          <w:i/>
          <w:u w:val="thick"/>
        </w:rPr>
      </w:pPr>
      <w:r>
        <w:rPr>
          <w:rFonts w:ascii="Times New Roman" w:eastAsia="Times New Roman" w:hAnsi="Times New Roman" w:cs="Times New Roman"/>
          <w:b/>
          <w:i/>
          <w:u w:val="thick"/>
        </w:rPr>
        <w:t>Projekt</w:t>
      </w:r>
    </w:p>
    <w:p w:rsidR="00A77B3E" w:rsidRDefault="00780E68">
      <w:pPr>
        <w:ind w:left="566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u w:val="thick"/>
        </w:rPr>
        <w:t>Druk nr 331</w:t>
      </w:r>
    </w:p>
    <w:p w:rsidR="00A77B3E" w:rsidRDefault="00A77B3E">
      <w:pPr>
        <w:ind w:left="5669"/>
        <w:jc w:val="left"/>
        <w:rPr>
          <w:rFonts w:ascii="Times New Roman" w:eastAsia="Times New Roman" w:hAnsi="Times New Roman" w:cs="Times New Roman"/>
        </w:rPr>
      </w:pPr>
    </w:p>
    <w:p w:rsidR="00A77B3E" w:rsidRDefault="00A77B3E">
      <w:pPr>
        <w:ind w:left="5669"/>
        <w:jc w:val="left"/>
        <w:rPr>
          <w:rFonts w:ascii="Times New Roman" w:eastAsia="Times New Roman" w:hAnsi="Times New Roman" w:cs="Times New Roman"/>
        </w:rPr>
      </w:pPr>
    </w:p>
    <w:p w:rsidR="00A77B3E" w:rsidRDefault="00B90C39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Miasta Chorzów</w:t>
      </w:r>
    </w:p>
    <w:p w:rsidR="00A77B3E" w:rsidRDefault="00B90C39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77B3E" w:rsidRDefault="00B90C39">
      <w:pPr>
        <w:keepNext/>
        <w:spacing w:after="480"/>
        <w:jc w:val="center"/>
      </w:pPr>
      <w:r>
        <w:rPr>
          <w:b/>
        </w:rPr>
        <w:t>w sprawie uchwały budżetowej Miasta Chorzów na rok 2026</w:t>
      </w:r>
    </w:p>
    <w:p w:rsidR="00A77B3E" w:rsidRDefault="00B90C39">
      <w:pPr>
        <w:keepLines/>
        <w:spacing w:before="120" w:after="120"/>
        <w:ind w:firstLine="283"/>
      </w:pPr>
      <w:r>
        <w:t>Na podstawie art. 5a ust. 4 i 5, art. 18 ust. 2 pkt 4, pkt 9 lit. c, d oraz lit. i, pkt 10, art. 61 ust. 2 ustawy z dnia 8 marca 1990 r. o samorządzie gminnym (t.j. Dz. U. z 2025 r. poz. 1153), art. 12 pkt 5 w związku z art. 92 ust. 1 pkt 1 oraz ust. 2 ustawy z dnia 5 czerwca 1998 roku o samorządzie powiatowym (t.j. Dz. U. z 2024 r. poz. 107 z późn. zm.), art. 211, art. 212, art. 214, art. 215, art. 217, art. 218, art. 219, art. 220, art. 222, art. 223, art. 235, art. 236, art. 237, art. 239, art. 242 ust. 1, art. 258, art. 264 ust. 3 ustawy z dnia 27 sierpnia 2009 r. o finansach publicznych (t.j. Dz. U. z 2025 r. poz. 1483) oraz art. 111 ustawy z dnia 12 marca 2022 r. o pomocy obywatelom Ukrainy w związku z konfliktem zbrojnym na terytorium tego państwa (t.j. Dz. U. z 2025 r. poz. 337 z późn. zm.)</w:t>
      </w:r>
    </w:p>
    <w:p w:rsidR="00A77B3E" w:rsidRDefault="00B90C39">
      <w:pPr>
        <w:spacing w:before="120" w:after="120"/>
        <w:jc w:val="center"/>
        <w:rPr>
          <w:b/>
        </w:rPr>
      </w:pPr>
      <w:r>
        <w:rPr>
          <w:b/>
        </w:rPr>
        <w:t>Rada Miasta Chorzów uchwala: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 xml:space="preserve">Ustala się łączną kwotę planowanych dochodów budżetu Miasta Chorzów w wysokości </w:t>
      </w:r>
      <w:r>
        <w:rPr>
          <w:b/>
          <w:color w:val="000000"/>
          <w:u w:color="000000"/>
        </w:rPr>
        <w:t>1.007.345.986,26 zł</w:t>
      </w:r>
      <w:r>
        <w:rPr>
          <w:color w:val="000000"/>
          <w:u w:color="000000"/>
        </w:rPr>
        <w:t>, w tym: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dochody bieżące: 952.930.124,20 zł,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dochody majątkowe: 54.415.862,06 zł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>- </w:t>
      </w:r>
      <w:r>
        <w:rPr>
          <w:i/>
          <w:color w:val="000000"/>
          <w:u w:color="000000"/>
        </w:rPr>
        <w:t>jak w tabeli nr 1.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Ustala się łączną kwotę planowanych wydatków budżetu Miasta Chorzów w wysokości </w:t>
      </w:r>
      <w:r>
        <w:rPr>
          <w:b/>
          <w:color w:val="000000"/>
          <w:u w:color="000000"/>
        </w:rPr>
        <w:t>1.069.014.442,40 zł,</w:t>
      </w:r>
      <w:r>
        <w:rPr>
          <w:color w:val="000000"/>
          <w:u w:color="000000"/>
        </w:rPr>
        <w:t xml:space="preserve"> w tym: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bieżące: 950.761.913,84 zł,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majątkowe: 118.252.528,56 zł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>- </w:t>
      </w:r>
      <w:r>
        <w:rPr>
          <w:i/>
          <w:color w:val="000000"/>
          <w:u w:color="000000"/>
        </w:rPr>
        <w:t xml:space="preserve"> jak w tabeli nr 2.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Tworzy się w budżecie Miasta Chorzów rezerwy: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ogólną w wysokości 1.150.000,00 zł;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celowe w łącznej wysokości 5.900.000,00 zł, w tym z przeznaczeniem na: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realizację zadań własnych z zakresu zarządzania kryzysowego w wysokości 2.600.000,00 zł,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odprawy w wysokości 2.500.000,00 zł,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nieprzewidziane remonty i usuwanie awarii w wysokości 800.000,00 zł.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Planowany deficyt budżetu, będący różnicą między łączną kwotą planowanych dochodów i wydatków ustala się w wysokości </w:t>
      </w:r>
      <w:r>
        <w:rPr>
          <w:b/>
          <w:color w:val="000000"/>
          <w:u w:color="000000"/>
        </w:rPr>
        <w:t>61.668.456,14 zł</w:t>
      </w:r>
      <w:r>
        <w:rPr>
          <w:color w:val="000000"/>
          <w:u w:color="000000"/>
        </w:rPr>
        <w:t>. Źródłem pokrycia deficytu będą przychody: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 tytułu zaciągniętego kredytu w Europejskim Banku Inwestycyjnym w kwocie 13.900.000,00 zł;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 xml:space="preserve">z tytułu zaciągniętego kredytu na rynku krajowym w kwocie 47.768.456,14 zł.Źródła pokrycia deficytu określa </w:t>
      </w:r>
      <w:r>
        <w:rPr>
          <w:i/>
          <w:color w:val="000000"/>
          <w:u w:color="000000"/>
        </w:rPr>
        <w:t>tabela nr 3</w:t>
      </w:r>
      <w:r>
        <w:rPr>
          <w:color w:val="000000"/>
          <w:u w:color="000000"/>
        </w:rPr>
        <w:t>.</w:t>
      </w:r>
      <w:r>
        <w:rPr>
          <w:color w:val="000000"/>
          <w:u w:color="000000"/>
        </w:rPr>
        <w:tab/>
      </w:r>
    </w:p>
    <w:p w:rsidR="00A41E4E" w:rsidRDefault="00B90C39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Ustala się łączną kwotę: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planowanych przychodów budżetu Miasta Chorzów w wysokości 77.500.000,00 zł</w:t>
      </w:r>
      <w:r>
        <w:rPr>
          <w:b/>
          <w:color w:val="000000"/>
          <w:u w:color="000000"/>
        </w:rPr>
        <w:t>,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planowanych rozchodów budżetu Miasta Chorzów w wysokości   15.831.543,86 zł</w:t>
      </w:r>
    </w:p>
    <w:p w:rsidR="00A77B3E" w:rsidRDefault="00FD3A9B">
      <w:pPr>
        <w:keepLines/>
        <w:spacing w:before="120" w:after="120"/>
        <w:rPr>
          <w:color w:val="000000"/>
          <w:u w:color="000000"/>
        </w:rPr>
      </w:pPr>
      <w:fldSimple w:instr="MERGEFIELD COMMONPART_OF_POINTS \* MERGEFORMAT">
        <w:r w:rsidR="00B90C39">
          <w:t>– </w:t>
        </w:r>
      </w:fldSimple>
      <w:r w:rsidR="00B90C39">
        <w:rPr>
          <w:i/>
          <w:color w:val="000000"/>
          <w:u w:color="000000"/>
        </w:rPr>
        <w:t>zgodnie z tabelą nr 3.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6.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Ustala się limit zobowiązań z tytułu zaciąganych kredytów na pokrycie występującego w ciągu roku przejściowego deficytu budżetu w wysokości </w:t>
      </w:r>
      <w:r>
        <w:rPr>
          <w:b/>
          <w:color w:val="000000"/>
          <w:u w:color="000000"/>
        </w:rPr>
        <w:t>25.000.000,00 zł</w:t>
      </w:r>
      <w:r>
        <w:rPr>
          <w:color w:val="000000"/>
          <w:u w:color="000000"/>
        </w:rPr>
        <w:t>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7.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Ustala się łączną kwotę poręczeń i gwarancji udzielanych w roku 2026 w wysokości </w:t>
      </w:r>
      <w:r>
        <w:rPr>
          <w:b/>
          <w:color w:val="000000"/>
          <w:u w:color="000000"/>
        </w:rPr>
        <w:t>1.000.000,00 zł</w:t>
      </w:r>
      <w:r>
        <w:rPr>
          <w:color w:val="000000"/>
          <w:u w:color="000000"/>
        </w:rPr>
        <w:t>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8.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Określa się wysokość wydatków jednostki pomocniczej Miasta Chorzów – Osiedla Maciejkowice w wysokości </w:t>
      </w:r>
      <w:r>
        <w:rPr>
          <w:b/>
          <w:color w:val="000000"/>
          <w:u w:color="000000"/>
        </w:rPr>
        <w:t xml:space="preserve">51.140,00 zł, </w:t>
      </w:r>
      <w:r>
        <w:rPr>
          <w:i/>
          <w:color w:val="000000"/>
          <w:u w:color="000000"/>
        </w:rPr>
        <w:t>zgodnie z tabelą nr 4.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9.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Dochody i wydatki budżetu obejmują: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dochody i wydatki związane z realizacją zadań zleconych z zakresu administracji rządowej i innych zadań zleconych ustawami w wysokości</w:t>
      </w:r>
      <w:r>
        <w:rPr>
          <w:b/>
          <w:color w:val="000000"/>
          <w:u w:color="000000"/>
        </w:rPr>
        <w:t xml:space="preserve"> 64.673.915,00 zł</w:t>
      </w:r>
      <w:r>
        <w:rPr>
          <w:color w:val="000000"/>
          <w:u w:color="000000"/>
        </w:rPr>
        <w:t>,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dochody i wydatki związane z realizacją zadań z zakresu administracji rządowej wykonywanych na podstawie porozumień z organami tej administracji w wysokości </w:t>
      </w:r>
      <w:r>
        <w:rPr>
          <w:b/>
          <w:color w:val="000000"/>
          <w:u w:color="000000"/>
        </w:rPr>
        <w:t>66.000,00</w:t>
      </w:r>
      <w:r>
        <w:rPr>
          <w:color w:val="000000"/>
          <w:u w:color="000000"/>
        </w:rPr>
        <w:t> </w:t>
      </w:r>
      <w:r>
        <w:rPr>
          <w:b/>
          <w:color w:val="000000"/>
          <w:u w:color="000000"/>
        </w:rPr>
        <w:t xml:space="preserve">zł 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>- </w:t>
      </w:r>
      <w:r>
        <w:rPr>
          <w:i/>
          <w:color w:val="000000"/>
          <w:u w:color="000000"/>
        </w:rPr>
        <w:t xml:space="preserve"> zgodnie z tabelą nr 1 i 2</w:t>
      </w:r>
      <w:r>
        <w:rPr>
          <w:color w:val="000000"/>
          <w:u w:color="000000"/>
        </w:rPr>
        <w:t>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10.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Ustala się: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plan dochodów z opłat za zezwolenia wydane na podstawie art.18 lub art.18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 xml:space="preserve"> oraz dochody z opłat określonych w art.11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 xml:space="preserve"> ustawy z dnia 26 października 1982 r. o wychowaniu w trzeźwości i przeciwdziałaniu alkoholizmowi w wysokości </w:t>
      </w:r>
      <w:r>
        <w:rPr>
          <w:b/>
          <w:color w:val="000000"/>
          <w:u w:color="000000"/>
        </w:rPr>
        <w:t>3.000.000,00 zł</w:t>
      </w:r>
      <w:r>
        <w:rPr>
          <w:color w:val="000000"/>
          <w:u w:color="000000"/>
        </w:rPr>
        <w:t>,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plan wydatków na realizację zadań określonych w Gminnym Programie Profilaktyki i Rozwiązywania Problemów Alkoholowych w wysokości </w:t>
      </w:r>
      <w:r>
        <w:rPr>
          <w:b/>
          <w:color w:val="000000"/>
          <w:u w:color="000000"/>
        </w:rPr>
        <w:t>2.790.000,00 zł</w:t>
      </w:r>
      <w:r>
        <w:rPr>
          <w:color w:val="000000"/>
          <w:u w:color="000000"/>
        </w:rPr>
        <w:t>,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plan wydatków na realizację zadań określonych w Gminnym Programie Przeciwdziałania Narkomanii w wysokości </w:t>
      </w:r>
      <w:r>
        <w:rPr>
          <w:b/>
          <w:color w:val="000000"/>
          <w:u w:color="000000"/>
        </w:rPr>
        <w:t>210.000,00 zł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>- </w:t>
      </w:r>
      <w:r>
        <w:rPr>
          <w:i/>
          <w:color w:val="000000"/>
          <w:u w:color="000000"/>
        </w:rPr>
        <w:t>zgodnie z tabelą nr 5</w:t>
      </w:r>
      <w:r>
        <w:rPr>
          <w:color w:val="000000"/>
          <w:u w:color="000000"/>
        </w:rPr>
        <w:t>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11.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Ustala się plan dochodów i wydatków związanych z realizacją zadań wykonywanych na podstawie umów lub porozumień między jednostkami samorządu terytorialnego, </w:t>
      </w:r>
      <w:r>
        <w:rPr>
          <w:i/>
          <w:color w:val="000000"/>
          <w:u w:color="000000"/>
        </w:rPr>
        <w:t>zgodnie z tabelą nr 1</w:t>
      </w:r>
      <w:r>
        <w:rPr>
          <w:color w:val="000000"/>
          <w:u w:color="000000"/>
        </w:rPr>
        <w:t xml:space="preserve"> oraz </w:t>
      </w:r>
      <w:r>
        <w:rPr>
          <w:i/>
          <w:color w:val="000000"/>
          <w:u w:color="000000"/>
        </w:rPr>
        <w:t>tabelą nr 2</w:t>
      </w:r>
      <w:r>
        <w:rPr>
          <w:color w:val="000000"/>
          <w:u w:color="000000"/>
        </w:rPr>
        <w:t xml:space="preserve">. 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Przyjmuje się plan dochodów związanych z realizacją zadań z zakresu administracji rządowej i innych zadań zleconych ustawami, które podlegają przekazaniu do budżetu państwa, </w:t>
      </w:r>
      <w:r>
        <w:rPr>
          <w:i/>
          <w:color w:val="000000"/>
          <w:u w:color="000000"/>
        </w:rPr>
        <w:t>zgodnie z tabelą nr 6.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Uzyskane przez jednostki budżetowe zwroty wydatków dokonanych w tym samym roku budżetowym zmniejszają wykonanie wydatków w tym roku budżetowym.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Uzyskane przez jednostki budżetowe zwroty wydatków dokonanych w poprzednim roku budżetowym podlegają odprowadzeniu na dochody budżetu Miasta Chorzów.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12.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Ustala się: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plan dochodów z tytułu wpływów z opłat i kar, o których mowa w art. 402 ust. 4, 5 i 6 ustawy z dnia 27 kwietnia 2001 r. Prawo ochrony środowiska w wysokości </w:t>
      </w:r>
      <w:r>
        <w:rPr>
          <w:b/>
          <w:color w:val="000000"/>
          <w:u w:color="000000"/>
        </w:rPr>
        <w:t>1.050.000,00 zł</w:t>
      </w:r>
      <w:r>
        <w:rPr>
          <w:color w:val="000000"/>
          <w:u w:color="000000"/>
        </w:rPr>
        <w:t>,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plan wydatków na finansowanie zadań z zakresu ochrony środowiska i gospodarki wodnej, w wysokości </w:t>
      </w:r>
      <w:r>
        <w:rPr>
          <w:b/>
          <w:color w:val="000000"/>
          <w:u w:color="000000"/>
        </w:rPr>
        <w:t>29.619.472,94 zł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>- </w:t>
      </w:r>
      <w:r>
        <w:rPr>
          <w:i/>
          <w:color w:val="000000"/>
          <w:u w:color="000000"/>
        </w:rPr>
        <w:t xml:space="preserve"> zgodnie z tabelą nr 7.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13.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Ustala się: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plan dochodów z tytułu opłat za gospodarowanie odpadami komunalnymi w wysokości </w:t>
      </w:r>
      <w:r>
        <w:rPr>
          <w:b/>
          <w:color w:val="000000"/>
          <w:u w:color="000000"/>
        </w:rPr>
        <w:t>41.650.000,00 zł</w:t>
      </w:r>
      <w:r>
        <w:rPr>
          <w:color w:val="000000"/>
          <w:u w:color="000000"/>
        </w:rPr>
        <w:t>,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wydatki związane z pokrywaniem kosztów funkcjonowania systemu gospodarowania odpadami w wysokości </w:t>
      </w:r>
      <w:r>
        <w:rPr>
          <w:b/>
          <w:color w:val="000000"/>
          <w:u w:color="000000"/>
        </w:rPr>
        <w:t>47.548.849,00 zł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>- </w:t>
      </w:r>
      <w:r>
        <w:rPr>
          <w:i/>
          <w:color w:val="000000"/>
          <w:u w:color="000000"/>
        </w:rPr>
        <w:t xml:space="preserve"> zgodnie z tabelą nr 8.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14.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Ustala się plan wydatków majątkowych na rok 2026, </w:t>
      </w:r>
      <w:r>
        <w:rPr>
          <w:i/>
          <w:color w:val="000000"/>
          <w:u w:color="000000"/>
        </w:rPr>
        <w:t>zgodnie z tabelą nr 9</w:t>
      </w:r>
      <w:r>
        <w:rPr>
          <w:color w:val="000000"/>
          <w:u w:color="000000"/>
        </w:rPr>
        <w:t>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15.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Wydatki na realizację zadań w ramach "Budżetu Obywatelskiego" ustala się w wysokości </w:t>
      </w:r>
      <w:r>
        <w:rPr>
          <w:b/>
          <w:color w:val="000000"/>
          <w:u w:color="000000"/>
        </w:rPr>
        <w:t>5.200.000,00 zł</w:t>
      </w:r>
      <w:r>
        <w:rPr>
          <w:color w:val="000000"/>
          <w:u w:color="000000"/>
        </w:rPr>
        <w:t xml:space="preserve">, </w:t>
      </w:r>
      <w:r>
        <w:rPr>
          <w:i/>
          <w:color w:val="000000"/>
          <w:u w:color="000000"/>
        </w:rPr>
        <w:t>zgodnie z tabelą nr 10</w:t>
      </w:r>
      <w:r>
        <w:rPr>
          <w:color w:val="000000"/>
          <w:u w:color="000000"/>
        </w:rPr>
        <w:t>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16.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Ustala się: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plan dochodów z tytułu realizacji zadań z zakresu geodezji i kartografii w wysokości </w:t>
      </w:r>
      <w:r>
        <w:rPr>
          <w:b/>
          <w:color w:val="000000"/>
          <w:u w:color="000000"/>
        </w:rPr>
        <w:t>315.000,00 zł,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plan wydatków za czynności związane z ich realizacją w wysokości </w:t>
      </w:r>
      <w:r>
        <w:rPr>
          <w:b/>
          <w:color w:val="000000"/>
          <w:u w:color="000000"/>
        </w:rPr>
        <w:t>315.000,00 zł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>- </w:t>
      </w:r>
      <w:r>
        <w:rPr>
          <w:i/>
          <w:color w:val="000000"/>
          <w:u w:color="000000"/>
        </w:rPr>
        <w:t xml:space="preserve"> zgodnie z tabelą nr 11.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17.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Wysokość środków finansowych na wpłaty na fundusz celowy w łącznej wysokości </w:t>
      </w:r>
      <w:r>
        <w:rPr>
          <w:b/>
          <w:color w:val="000000"/>
          <w:u w:color="000000"/>
        </w:rPr>
        <w:t>210.000,00 zł</w:t>
      </w:r>
      <w:r>
        <w:rPr>
          <w:color w:val="000000"/>
          <w:u w:color="000000"/>
        </w:rPr>
        <w:t xml:space="preserve"> z przeznaczeniem dla Komendy Miejskiej Policji w Chorzowie na: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pokrycie kosztów przewozu słuchaczy Szkoły Policji w Katowicach do miejsc realizacji służb na terenie miasta Chorzów w wysokości 10.000,00 zł,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nagrody dla wyróżniających się funkcjonariuszy w wysokości 35.000,00 zł,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dodatkowe służby patrolowe w wysokości 25.000,00 zł,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zakup radiowozów w wysokości 140.000 zł.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18.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Ustala się plan dotacji udzielanych z budżetu Miasta, </w:t>
      </w:r>
      <w:r>
        <w:rPr>
          <w:i/>
          <w:color w:val="000000"/>
          <w:u w:color="000000"/>
        </w:rPr>
        <w:t>zgodnie z załącznikiem nr 1</w:t>
      </w:r>
      <w:r>
        <w:rPr>
          <w:color w:val="000000"/>
          <w:u w:color="000000"/>
        </w:rPr>
        <w:t>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19.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Ustala się plan dochodów rachunku dochodów jednostek, o których mowa w art. 223 ust. 1 ustawy z dnia 27 sierpnia 2009 r. o finansach publicznych oraz wydatków nimi finansowanych, </w:t>
      </w:r>
      <w:r>
        <w:rPr>
          <w:i/>
          <w:color w:val="000000"/>
          <w:u w:color="000000"/>
        </w:rPr>
        <w:t>zgodnie z załącznikiem nr 2</w:t>
      </w:r>
      <w:r>
        <w:rPr>
          <w:color w:val="000000"/>
          <w:u w:color="000000"/>
        </w:rPr>
        <w:t>.</w:t>
      </w:r>
    </w:p>
    <w:p w:rsidR="00A41E4E" w:rsidRDefault="00B90C39">
      <w:pPr>
        <w:keepNext/>
        <w:spacing w:before="280"/>
        <w:jc w:val="center"/>
      </w:pPr>
      <w:r>
        <w:rPr>
          <w:b/>
        </w:rPr>
        <w:lastRenderedPageBreak/>
        <w:t>§ 20.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Ustala się plan </w:t>
      </w:r>
      <w:r>
        <w:rPr>
          <w:b/>
          <w:color w:val="000000"/>
          <w:u w:color="000000"/>
        </w:rPr>
        <w:t>przychodów i kosztów</w:t>
      </w:r>
      <w:r>
        <w:rPr>
          <w:color w:val="000000"/>
          <w:u w:color="000000"/>
        </w:rPr>
        <w:t xml:space="preserve"> samorządowego zakładu budżetowego Zakładu Komunalnego „PGM” w Chorzowie </w:t>
      </w:r>
      <w:r>
        <w:rPr>
          <w:i/>
          <w:color w:val="000000"/>
          <w:u w:color="000000"/>
        </w:rPr>
        <w:t>zgodnie z załącznikiem nr 3</w:t>
      </w:r>
      <w:r>
        <w:rPr>
          <w:color w:val="000000"/>
          <w:u w:color="000000"/>
        </w:rPr>
        <w:t>.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budżetu udziela się dotacji dla zakładu budżetowego Zakładu Komunalnego „PGM” w Chorzowie w łącznej wysokości 6.206.698,09 zł, z tego: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dotacji przedmiotowej w wysokości 891.029,40 zł,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dotacji celowej na inwestycje w wysokości 5.315.668,69 zł, </w:t>
      </w:r>
      <w:r>
        <w:rPr>
          <w:i/>
          <w:color w:val="000000"/>
          <w:u w:color="000000"/>
        </w:rPr>
        <w:t>zgodnie z załącznikiem nr 1 i 3</w:t>
      </w:r>
      <w:r>
        <w:rPr>
          <w:color w:val="000000"/>
          <w:u w:color="000000"/>
        </w:rPr>
        <w:t>.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Dotację przedmiotową dla Zakładu Komunalnego „PGM” w Chorzowie ustala się jako dopłatę do stawki czynszu bazowego będącą różnicą pomiędzy stawką bazową czynszu wraz z czynnikami zmieniającymi stawkę bazową i stawką czynszu za lokal o najmie socjalnym w wysokości 3,77 zł /1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lokalu.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21.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Upoważnia się Prezydenta Miasta Chorzów do: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dokonywania zmian w planie wydatków na uposażenia i wynagrodzenia ze stosunku pracy, z wyłączeniem przeniesień między działami;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dokonywania zmian w planie wydatków majątkowych, z wyłączeniem przeniesień między działami;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dokonywania zmian w zakresie wszelkich przeniesień między wydatkami bieżącymi a majątkowymi, z wyłączeniem przeniesień wydatków między działami;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realizacji dodatkowych zadań inwestycyjnych, w trybie przewidzianym dla przeniesień planowanych wydatków.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Upoważnia się Prezydenta Miasta Chorzów do dokonywania zmian w planie dochodów i wydatków związanych ze: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zmianą kwot lub uzyskaniem płatności przekazywanych z budżetu środków europejskich, o ile zmiany te nie pogorszą wyniku budżetu;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zmianami w realizacji przedsięwzięcia finansowanego z udziałem środków europejskich albo środków, o których mowa w art. 5 ust. 1 pkt 3 ustawy z dnia 27 sierpnia 2009 r. o finansach publicznych, o ile zmiany te nie pogorszą wyniku budżetu;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zwrotem płatności otrzymanych z budżetu środków europejskich.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celu realizacji zadań związanych z pomocą obywatelom Ukrainy w związku z konfliktem zbrojnym na terytorium tego państwa, upoważnia się Prezydenta Miasta Chorzów do: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dokonania zmian w planie dochodów i wydatków budżetu, w tym dokonywania przeniesień wydatków między działami klasyfikacji budżetowej;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dokonywania czynności, o których mowa w art. 258 ust. 1 pkt 2 i 3 ustawy z dnia 27 sierpnia 2009 r. o finansach publicznych;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dokonywania zmian w wieloletniej prognozie finansowej oraz w planie wydatków budżetu związanych z wprowadzeniem nowych inwestycji lub zakupów inwestycyjnych przez Miasto Chorzów, o ile zmiana ta nie pogorszy wyniku budżetu.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22.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Upoważnia się Prezydenta Miasta Chorzów do: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zaciągania zobowiązań z tytułu kredytów do kwot określonych w § 6 niniejszej uchwały;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udzielania w roku budżetowym pożyczek do łącznej kwoty 100.000,00 zł;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udzielania w roku budżetowym poręczeń i gwarancji do łącznej kwoty 1.000.000,00 zł;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lokowania wolnych środków budżetowych na rachunkach bankowych w innych bankach niż bank prowadzący obsługę budżetu Miasta Chorzów oraz lokowania wolnych środków w skarbowych papierach wartościowych;</w:t>
      </w:r>
    </w:p>
    <w:p w:rsidR="00A77B3E" w:rsidRDefault="00B90C39">
      <w:pPr>
        <w:spacing w:before="120" w:after="120"/>
        <w:rPr>
          <w:color w:val="000000"/>
          <w:u w:color="000000"/>
        </w:rPr>
      </w:pPr>
      <w:r>
        <w:lastRenderedPageBreak/>
        <w:t>5) </w:t>
      </w:r>
      <w:r>
        <w:rPr>
          <w:color w:val="000000"/>
          <w:u w:color="000000"/>
        </w:rPr>
        <w:t>samodzielnego zaciągania zobowiązań do kwoty 466.623.333,79 zł, w tym zobowiązań wekslowych.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23.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Wykonanie Uchwały powierza się </w:t>
      </w:r>
      <w:r>
        <w:rPr>
          <w:b/>
          <w:color w:val="000000"/>
          <w:u w:color="000000"/>
        </w:rPr>
        <w:t>Prezydentowi Miasta Chorzów</w:t>
      </w:r>
      <w:r>
        <w:rPr>
          <w:color w:val="000000"/>
          <w:u w:color="000000"/>
        </w:rPr>
        <w:t>.</w:t>
      </w:r>
    </w:p>
    <w:p w:rsidR="00A41E4E" w:rsidRDefault="00B90C39">
      <w:pPr>
        <w:keepNext/>
        <w:spacing w:before="280"/>
        <w:jc w:val="center"/>
      </w:pPr>
      <w:r>
        <w:rPr>
          <w:b/>
        </w:rPr>
        <w:t>§ 24. </w:t>
      </w:r>
    </w:p>
    <w:p w:rsidR="00A77B3E" w:rsidRDefault="00B90C39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Uchwała wchodzi w życie z dniem </w:t>
      </w:r>
      <w:r>
        <w:rPr>
          <w:b/>
          <w:color w:val="000000"/>
          <w:u w:color="000000"/>
        </w:rPr>
        <w:t>1 stycznia 2026 roku</w:t>
      </w:r>
      <w:r>
        <w:rPr>
          <w:color w:val="000000"/>
          <w:u w:color="000000"/>
        </w:rPr>
        <w:t xml:space="preserve"> i podlega ogłoszeniu w Dzienniku Urzędowym Województwa Śląskiego.</w:t>
      </w:r>
    </w:p>
    <w:p w:rsidR="00AF3198" w:rsidRDefault="00AF3198">
      <w:pPr>
        <w:keepLines/>
        <w:spacing w:before="120" w:after="120"/>
        <w:rPr>
          <w:color w:val="000000"/>
          <w:u w:color="000000"/>
        </w:rPr>
      </w:pPr>
    </w:p>
    <w:p w:rsidR="00AF3198" w:rsidRDefault="00AF3198">
      <w:pPr>
        <w:keepLines/>
        <w:spacing w:before="120" w:after="120"/>
        <w:rPr>
          <w:color w:val="000000"/>
          <w:u w:color="000000"/>
        </w:rPr>
      </w:pPr>
    </w:p>
    <w:p w:rsidR="00AF3198" w:rsidRPr="00AF3198" w:rsidRDefault="00AF3198">
      <w:pPr>
        <w:keepLines/>
        <w:spacing w:before="120" w:after="120"/>
        <w:rPr>
          <w:b/>
          <w:i/>
          <w:color w:val="000000"/>
          <w:u w:color="000000"/>
        </w:rPr>
      </w:pPr>
      <w:r w:rsidRPr="00AF3198">
        <w:rPr>
          <w:b/>
          <w:i/>
          <w:color w:val="000000"/>
          <w:u w:color="000000"/>
        </w:rPr>
        <w:t>RADCA PRAWNY</w:t>
      </w:r>
    </w:p>
    <w:p w:rsidR="00AF3198" w:rsidRPr="00AF3198" w:rsidRDefault="00AF3198">
      <w:pPr>
        <w:keepLines/>
        <w:spacing w:before="120" w:after="120"/>
        <w:rPr>
          <w:b/>
          <w:i/>
          <w:color w:val="000000"/>
          <w:u w:color="000000"/>
        </w:rPr>
      </w:pPr>
      <w:r w:rsidRPr="00AF3198">
        <w:rPr>
          <w:b/>
          <w:i/>
          <w:color w:val="000000"/>
          <w:u w:color="000000"/>
        </w:rPr>
        <w:t>/-/ Piotr Partyka</w:t>
      </w:r>
    </w:p>
    <w:p w:rsidR="00AF3198" w:rsidRDefault="00AF3198">
      <w:pPr>
        <w:keepLines/>
        <w:spacing w:before="120" w:after="120"/>
        <w:rPr>
          <w:color w:val="000000"/>
          <w:u w:color="000000"/>
        </w:rPr>
      </w:pPr>
    </w:p>
    <w:p w:rsidR="00AF3198" w:rsidRDefault="00AF3198">
      <w:pPr>
        <w:keepLines/>
        <w:spacing w:before="120" w:after="120"/>
        <w:rPr>
          <w:color w:val="000000"/>
          <w:u w:color="000000"/>
        </w:rPr>
        <w:sectPr w:rsidR="00AF3198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3198" w:rsidRDefault="00FD3A9B">
      <w:pPr>
        <w:keepLines/>
        <w:spacing w:before="280" w:after="280" w:line="360" w:lineRule="auto"/>
        <w:ind w:left="4535"/>
        <w:jc w:val="left"/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B90C39">
        <w:t>Załącznik  nr  1 do uchwały</w:t>
      </w:r>
      <w:r w:rsidR="00B90C39">
        <w:rPr>
          <w:color w:val="000000"/>
          <w:u w:color="000000"/>
        </w:rPr>
        <w:t xml:space="preserve"> Nr ....................</w:t>
      </w:r>
      <w:r w:rsidR="00B90C39">
        <w:rPr>
          <w:color w:val="000000"/>
          <w:u w:color="000000"/>
        </w:rPr>
        <w:br/>
      </w:r>
      <w:r w:rsidR="00B90C39">
        <w:t xml:space="preserve">Rady Miasta Chorzów </w:t>
      </w:r>
      <w:r w:rsidR="00B90C39">
        <w:rPr>
          <w:color w:val="000000"/>
          <w:u w:color="000000"/>
        </w:rPr>
        <w:br/>
      </w:r>
      <w:r w:rsidR="00B90C39">
        <w:t>z dnia .................... 2026 r.</w:t>
      </w:r>
      <w:r w:rsidR="00B90C39">
        <w:rPr>
          <w:color w:val="000000"/>
          <w:u w:color="000000"/>
        </w:rPr>
        <w:br/>
      </w:r>
      <w:hyperlink r:id="rId7" w:history="1">
        <w:r w:rsidR="00B90C39">
          <w:rPr>
            <w:rStyle w:val="Hipercze"/>
            <w:color w:val="000000"/>
            <w:u w:val="none" w:color="000000"/>
          </w:rPr>
          <w:t>Zalacznik1.pdf</w:t>
        </w:r>
      </w:hyperlink>
    </w:p>
    <w:p w:rsidR="00AF3198" w:rsidRDefault="00FD3A9B">
      <w:pPr>
        <w:keepLines/>
        <w:spacing w:before="280" w:after="280" w:line="360" w:lineRule="auto"/>
        <w:ind w:left="4535"/>
        <w:jc w:val="left"/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B90C39">
        <w:t>Załącznik  nr  2 do uchwały</w:t>
      </w:r>
      <w:r w:rsidR="00B90C39">
        <w:rPr>
          <w:color w:val="000000"/>
          <w:u w:color="000000"/>
        </w:rPr>
        <w:t xml:space="preserve"> Nr ....................</w:t>
      </w:r>
      <w:r w:rsidR="00B90C39">
        <w:rPr>
          <w:color w:val="000000"/>
          <w:u w:color="000000"/>
        </w:rPr>
        <w:br/>
      </w:r>
      <w:r w:rsidR="00B90C39">
        <w:t xml:space="preserve">Rady Miasta Chorzów </w:t>
      </w:r>
      <w:r w:rsidR="00B90C39">
        <w:rPr>
          <w:color w:val="000000"/>
          <w:u w:color="000000"/>
        </w:rPr>
        <w:br/>
      </w:r>
      <w:r w:rsidR="00B90C39">
        <w:t>z dnia .................... 2026 r.</w:t>
      </w:r>
      <w:r w:rsidR="00B90C39">
        <w:rPr>
          <w:color w:val="000000"/>
          <w:u w:color="000000"/>
        </w:rPr>
        <w:br/>
      </w:r>
      <w:hyperlink r:id="rId8" w:history="1">
        <w:r w:rsidR="00B90C39">
          <w:rPr>
            <w:rStyle w:val="Hipercze"/>
            <w:color w:val="000000"/>
            <w:u w:val="none" w:color="000000"/>
          </w:rPr>
          <w:t>Zalacznik2.pdf</w:t>
        </w:r>
      </w:hyperlink>
    </w:p>
    <w:p w:rsidR="00AF3198" w:rsidRDefault="00FD3A9B">
      <w:pPr>
        <w:keepLines/>
        <w:spacing w:before="280" w:after="280" w:line="360" w:lineRule="auto"/>
        <w:ind w:left="4535"/>
        <w:jc w:val="left"/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B90C39">
        <w:t>Załącznik  nr  3 do uchwały</w:t>
      </w:r>
      <w:r w:rsidR="00B90C39">
        <w:rPr>
          <w:color w:val="000000"/>
          <w:u w:color="000000"/>
        </w:rPr>
        <w:t xml:space="preserve"> Nr ....................</w:t>
      </w:r>
      <w:r w:rsidR="00B90C39">
        <w:rPr>
          <w:color w:val="000000"/>
          <w:u w:color="000000"/>
        </w:rPr>
        <w:br/>
      </w:r>
      <w:r w:rsidR="00B90C39">
        <w:t xml:space="preserve">Rady Miasta Chorzów </w:t>
      </w:r>
      <w:r w:rsidR="00B90C39">
        <w:rPr>
          <w:color w:val="000000"/>
          <w:u w:color="000000"/>
        </w:rPr>
        <w:br/>
      </w:r>
      <w:r w:rsidR="00B90C39">
        <w:t>z dnia .................... 2026 r.</w:t>
      </w:r>
      <w:r w:rsidR="00B90C39">
        <w:rPr>
          <w:color w:val="000000"/>
          <w:u w:color="000000"/>
        </w:rPr>
        <w:br/>
      </w:r>
      <w:hyperlink r:id="rId9" w:history="1">
        <w:r w:rsidR="00B90C39">
          <w:rPr>
            <w:rStyle w:val="Hipercze"/>
            <w:color w:val="000000"/>
            <w:u w:val="none" w:color="000000"/>
          </w:rPr>
          <w:t>Zalacznik3.pdf</w:t>
        </w:r>
      </w:hyperlink>
    </w:p>
    <w:p w:rsidR="00AF3198" w:rsidRDefault="00FD3A9B">
      <w:pPr>
        <w:keepLines/>
        <w:spacing w:before="280" w:after="280" w:line="360" w:lineRule="auto"/>
        <w:ind w:left="4535"/>
        <w:jc w:val="left"/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B90C39">
        <w:t>Załącznik  nr  4 do uchwały</w:t>
      </w:r>
      <w:r w:rsidR="00B90C39">
        <w:rPr>
          <w:color w:val="000000"/>
          <w:u w:color="000000"/>
        </w:rPr>
        <w:t xml:space="preserve"> Nr ....................</w:t>
      </w:r>
      <w:r w:rsidR="00B90C39">
        <w:rPr>
          <w:color w:val="000000"/>
          <w:u w:color="000000"/>
        </w:rPr>
        <w:br/>
      </w:r>
      <w:r w:rsidR="00B90C39">
        <w:t xml:space="preserve">Rady Miasta Chorzów </w:t>
      </w:r>
      <w:r w:rsidR="00B90C39">
        <w:rPr>
          <w:color w:val="000000"/>
          <w:u w:color="000000"/>
        </w:rPr>
        <w:br/>
      </w:r>
      <w:r w:rsidR="00B90C39">
        <w:t>z dnia .................... 2026 r.</w:t>
      </w:r>
      <w:r w:rsidR="00B90C39">
        <w:rPr>
          <w:color w:val="000000"/>
          <w:u w:color="000000"/>
        </w:rPr>
        <w:br/>
      </w:r>
      <w:hyperlink r:id="rId10" w:history="1">
        <w:r w:rsidR="00B90C39">
          <w:rPr>
            <w:rStyle w:val="Hipercze"/>
            <w:color w:val="000000"/>
            <w:u w:val="none" w:color="000000"/>
          </w:rPr>
          <w:t>Zalacznik4.pdf</w:t>
        </w:r>
      </w:hyperlink>
    </w:p>
    <w:p w:rsidR="00AF3198" w:rsidRDefault="00FD3A9B">
      <w:pPr>
        <w:keepLines/>
        <w:spacing w:before="280" w:after="280" w:line="360" w:lineRule="auto"/>
        <w:ind w:left="4535"/>
        <w:jc w:val="left"/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B90C39">
        <w:t>Załącznik  nr  5 do uchwały</w:t>
      </w:r>
      <w:r w:rsidR="00B90C39">
        <w:rPr>
          <w:color w:val="000000"/>
          <w:u w:color="000000"/>
        </w:rPr>
        <w:t xml:space="preserve"> Nr ....................</w:t>
      </w:r>
      <w:r w:rsidR="00B90C39">
        <w:rPr>
          <w:color w:val="000000"/>
          <w:u w:color="000000"/>
        </w:rPr>
        <w:br/>
      </w:r>
      <w:r w:rsidR="00B90C39">
        <w:t xml:space="preserve">Rady Miasta Chorzów </w:t>
      </w:r>
      <w:r w:rsidR="00B90C39">
        <w:rPr>
          <w:color w:val="000000"/>
          <w:u w:color="000000"/>
        </w:rPr>
        <w:br/>
      </w:r>
      <w:r w:rsidR="00B90C39">
        <w:t>z dnia .................... 2026 r.</w:t>
      </w:r>
      <w:r w:rsidR="00B90C39">
        <w:rPr>
          <w:color w:val="000000"/>
          <w:u w:color="000000"/>
        </w:rPr>
        <w:br/>
      </w:r>
      <w:hyperlink r:id="rId11" w:history="1">
        <w:r w:rsidR="00B90C39">
          <w:rPr>
            <w:rStyle w:val="Hipercze"/>
            <w:color w:val="000000"/>
            <w:u w:val="none" w:color="000000"/>
          </w:rPr>
          <w:t>Zalacznik5.pdf</w:t>
        </w:r>
      </w:hyperlink>
    </w:p>
    <w:p w:rsidR="00AF3198" w:rsidRDefault="00FD3A9B">
      <w:pPr>
        <w:keepLines/>
        <w:spacing w:before="280" w:after="280" w:line="360" w:lineRule="auto"/>
        <w:ind w:left="4535"/>
        <w:jc w:val="left"/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B90C39">
        <w:t>Załącznik  nr  6 do uchwały</w:t>
      </w:r>
      <w:r w:rsidR="00B90C39">
        <w:rPr>
          <w:color w:val="000000"/>
          <w:u w:color="000000"/>
        </w:rPr>
        <w:t xml:space="preserve"> Nr ....................</w:t>
      </w:r>
      <w:r w:rsidR="00B90C39">
        <w:rPr>
          <w:color w:val="000000"/>
          <w:u w:color="000000"/>
        </w:rPr>
        <w:br/>
      </w:r>
      <w:r w:rsidR="00B90C39">
        <w:t xml:space="preserve">Rady Miasta Chorzów </w:t>
      </w:r>
      <w:r w:rsidR="00B90C39">
        <w:rPr>
          <w:color w:val="000000"/>
          <w:u w:color="000000"/>
        </w:rPr>
        <w:br/>
      </w:r>
      <w:r w:rsidR="00B90C39">
        <w:t>z dnia .................... 2026 r.</w:t>
      </w:r>
      <w:r w:rsidR="00B90C39">
        <w:rPr>
          <w:color w:val="000000"/>
          <w:u w:color="000000"/>
        </w:rPr>
        <w:br/>
      </w:r>
      <w:hyperlink r:id="rId12" w:history="1">
        <w:r w:rsidR="00B90C39">
          <w:rPr>
            <w:rStyle w:val="Hipercze"/>
            <w:color w:val="000000"/>
            <w:u w:val="none" w:color="000000"/>
          </w:rPr>
          <w:t>Zalacznik6.pdf</w:t>
        </w:r>
      </w:hyperlink>
    </w:p>
    <w:p w:rsidR="00AF3198" w:rsidRDefault="00FD3A9B">
      <w:pPr>
        <w:keepLines/>
        <w:spacing w:before="280" w:after="280" w:line="360" w:lineRule="auto"/>
        <w:ind w:left="4535"/>
        <w:jc w:val="left"/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B90C39">
        <w:t>Załącznik  nr  7 do uchwały</w:t>
      </w:r>
      <w:r w:rsidR="00B90C39">
        <w:rPr>
          <w:color w:val="000000"/>
          <w:u w:color="000000"/>
        </w:rPr>
        <w:t xml:space="preserve"> Nr ....................</w:t>
      </w:r>
      <w:r w:rsidR="00B90C39">
        <w:rPr>
          <w:color w:val="000000"/>
          <w:u w:color="000000"/>
        </w:rPr>
        <w:br/>
      </w:r>
      <w:r w:rsidR="00B90C39">
        <w:t xml:space="preserve">Rady Miasta Chorzów </w:t>
      </w:r>
      <w:r w:rsidR="00B90C39">
        <w:rPr>
          <w:color w:val="000000"/>
          <w:u w:color="000000"/>
        </w:rPr>
        <w:br/>
      </w:r>
      <w:r w:rsidR="00B90C39">
        <w:t>z dnia .................... 2026 r.</w:t>
      </w:r>
      <w:r w:rsidR="00B90C39">
        <w:rPr>
          <w:color w:val="000000"/>
          <w:u w:color="000000"/>
        </w:rPr>
        <w:br/>
      </w:r>
      <w:hyperlink r:id="rId13" w:history="1">
        <w:r w:rsidR="00B90C39">
          <w:rPr>
            <w:rStyle w:val="Hipercze"/>
            <w:color w:val="000000"/>
            <w:u w:val="none" w:color="000000"/>
          </w:rPr>
          <w:t>Zalacznik7.pdf</w:t>
        </w:r>
      </w:hyperlink>
    </w:p>
    <w:p w:rsidR="00AF3198" w:rsidRDefault="00FD3A9B">
      <w:pPr>
        <w:keepLines/>
        <w:spacing w:before="280" w:after="280" w:line="360" w:lineRule="auto"/>
        <w:ind w:left="4535"/>
        <w:jc w:val="left"/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B90C39">
        <w:t>Załącznik  nr  8 do uchwały</w:t>
      </w:r>
      <w:r w:rsidR="00B90C39">
        <w:rPr>
          <w:color w:val="000000"/>
          <w:u w:color="000000"/>
        </w:rPr>
        <w:t xml:space="preserve"> Nr ....................</w:t>
      </w:r>
      <w:r w:rsidR="00B90C39">
        <w:rPr>
          <w:color w:val="000000"/>
          <w:u w:color="000000"/>
        </w:rPr>
        <w:br/>
      </w:r>
      <w:r w:rsidR="00B90C39">
        <w:t xml:space="preserve">Rady Miasta Chorzów </w:t>
      </w:r>
      <w:r w:rsidR="00B90C39">
        <w:rPr>
          <w:color w:val="000000"/>
          <w:u w:color="000000"/>
        </w:rPr>
        <w:br/>
      </w:r>
      <w:r w:rsidR="00B90C39">
        <w:t>z dnia .................... 2026 r.</w:t>
      </w:r>
      <w:r w:rsidR="00B90C39">
        <w:rPr>
          <w:color w:val="000000"/>
          <w:u w:color="000000"/>
        </w:rPr>
        <w:br/>
      </w:r>
      <w:hyperlink r:id="rId14" w:history="1">
        <w:r w:rsidR="00B90C39">
          <w:rPr>
            <w:rStyle w:val="Hipercze"/>
            <w:color w:val="000000"/>
            <w:u w:val="none" w:color="000000"/>
          </w:rPr>
          <w:t>Zalacznik8.pdf</w:t>
        </w:r>
      </w:hyperlink>
    </w:p>
    <w:p w:rsidR="00AF3198" w:rsidRDefault="00FD3A9B">
      <w:pPr>
        <w:keepLines/>
        <w:spacing w:before="280" w:after="280" w:line="360" w:lineRule="auto"/>
        <w:ind w:left="4535"/>
        <w:jc w:val="left"/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B90C39">
        <w:t>Załącznik  nr  9 do uchwały</w:t>
      </w:r>
      <w:r w:rsidR="00B90C39">
        <w:rPr>
          <w:color w:val="000000"/>
          <w:u w:color="000000"/>
        </w:rPr>
        <w:t xml:space="preserve"> Nr ....................</w:t>
      </w:r>
      <w:r w:rsidR="00B90C39">
        <w:rPr>
          <w:color w:val="000000"/>
          <w:u w:color="000000"/>
        </w:rPr>
        <w:br/>
      </w:r>
      <w:r w:rsidR="00B90C39">
        <w:t xml:space="preserve">Rady Miasta Chorzów </w:t>
      </w:r>
      <w:r w:rsidR="00B90C39">
        <w:rPr>
          <w:color w:val="000000"/>
          <w:u w:color="000000"/>
        </w:rPr>
        <w:br/>
      </w:r>
      <w:r w:rsidR="00B90C39">
        <w:t>z dnia .................... 2026 r.</w:t>
      </w:r>
      <w:r w:rsidR="00B90C39">
        <w:rPr>
          <w:color w:val="000000"/>
          <w:u w:color="000000"/>
        </w:rPr>
        <w:br/>
      </w:r>
      <w:hyperlink r:id="rId15" w:history="1">
        <w:r w:rsidR="00B90C39">
          <w:rPr>
            <w:rStyle w:val="Hipercze"/>
            <w:color w:val="000000"/>
            <w:u w:val="none" w:color="000000"/>
          </w:rPr>
          <w:t>Zalacznik9.pdf</w:t>
        </w:r>
      </w:hyperlink>
    </w:p>
    <w:p w:rsidR="00AF3198" w:rsidRDefault="00FD3A9B">
      <w:pPr>
        <w:keepLines/>
        <w:spacing w:before="280" w:after="280" w:line="360" w:lineRule="auto"/>
        <w:ind w:left="4535"/>
        <w:jc w:val="left"/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B90C39">
        <w:t>Załącznik  nr  10 do uchwały</w:t>
      </w:r>
      <w:r w:rsidR="00B90C39">
        <w:rPr>
          <w:color w:val="000000"/>
          <w:u w:color="000000"/>
        </w:rPr>
        <w:t xml:space="preserve"> Nr ....................</w:t>
      </w:r>
      <w:r w:rsidR="00B90C39">
        <w:rPr>
          <w:color w:val="000000"/>
          <w:u w:color="000000"/>
        </w:rPr>
        <w:br/>
      </w:r>
      <w:r w:rsidR="00B90C39">
        <w:t xml:space="preserve">Rady Miasta Chorzów </w:t>
      </w:r>
      <w:r w:rsidR="00B90C39">
        <w:rPr>
          <w:color w:val="000000"/>
          <w:u w:color="000000"/>
        </w:rPr>
        <w:br/>
      </w:r>
      <w:r w:rsidR="00B90C39">
        <w:t>z dnia .................... 2026 r.</w:t>
      </w:r>
      <w:r w:rsidR="00B90C39">
        <w:rPr>
          <w:color w:val="000000"/>
          <w:u w:color="000000"/>
        </w:rPr>
        <w:br/>
      </w:r>
      <w:hyperlink r:id="rId16" w:history="1">
        <w:r w:rsidR="00B90C39">
          <w:rPr>
            <w:rStyle w:val="Hipercze"/>
            <w:color w:val="000000"/>
            <w:u w:val="none" w:color="000000"/>
          </w:rPr>
          <w:t>Zalacznik10.pdf</w:t>
        </w:r>
      </w:hyperlink>
    </w:p>
    <w:p w:rsidR="00AF3198" w:rsidRDefault="00FD3A9B">
      <w:pPr>
        <w:keepLines/>
        <w:spacing w:before="280" w:after="280" w:line="360" w:lineRule="auto"/>
        <w:ind w:left="4535"/>
        <w:jc w:val="left"/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B90C39">
        <w:t>Załącznik  nr  11 do uchwały</w:t>
      </w:r>
      <w:r w:rsidR="00B90C39">
        <w:rPr>
          <w:color w:val="000000"/>
          <w:u w:color="000000"/>
        </w:rPr>
        <w:t xml:space="preserve"> Nr ....................</w:t>
      </w:r>
      <w:r w:rsidR="00B90C39">
        <w:rPr>
          <w:color w:val="000000"/>
          <w:u w:color="000000"/>
        </w:rPr>
        <w:br/>
      </w:r>
      <w:r w:rsidR="00B90C39">
        <w:t xml:space="preserve">Rady Miasta Chorzów </w:t>
      </w:r>
      <w:r w:rsidR="00B90C39">
        <w:rPr>
          <w:color w:val="000000"/>
          <w:u w:color="000000"/>
        </w:rPr>
        <w:br/>
      </w:r>
      <w:r w:rsidR="00B90C39">
        <w:t>z dnia .................... 2026 r.</w:t>
      </w:r>
      <w:r w:rsidR="00B90C39">
        <w:rPr>
          <w:color w:val="000000"/>
          <w:u w:color="000000"/>
        </w:rPr>
        <w:br/>
      </w:r>
      <w:hyperlink r:id="rId17" w:history="1">
        <w:r w:rsidR="00B90C39">
          <w:rPr>
            <w:rStyle w:val="Hipercze"/>
            <w:color w:val="000000"/>
            <w:u w:val="none" w:color="000000"/>
          </w:rPr>
          <w:t>Zalacznik11.pdf</w:t>
        </w:r>
      </w:hyperlink>
    </w:p>
    <w:p w:rsidR="00AF3198" w:rsidRDefault="00FD3A9B">
      <w:pPr>
        <w:keepLines/>
        <w:spacing w:before="280" w:after="280" w:line="360" w:lineRule="auto"/>
        <w:ind w:left="4535"/>
        <w:jc w:val="left"/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B90C39">
        <w:t>Załącznik  nr  12 do uchwały</w:t>
      </w:r>
      <w:r w:rsidR="00B90C39">
        <w:rPr>
          <w:color w:val="000000"/>
          <w:u w:color="000000"/>
        </w:rPr>
        <w:t xml:space="preserve"> Nr ....................</w:t>
      </w:r>
      <w:r w:rsidR="00B90C39">
        <w:rPr>
          <w:color w:val="000000"/>
          <w:u w:color="000000"/>
        </w:rPr>
        <w:br/>
      </w:r>
      <w:r w:rsidR="00B90C39">
        <w:t xml:space="preserve">Rady Miasta Chorzów </w:t>
      </w:r>
      <w:r w:rsidR="00B90C39">
        <w:rPr>
          <w:color w:val="000000"/>
          <w:u w:color="000000"/>
        </w:rPr>
        <w:br/>
      </w:r>
      <w:r w:rsidR="00B90C39">
        <w:t>z dnia .................... 2026 r.</w:t>
      </w:r>
      <w:r w:rsidR="00B90C39">
        <w:rPr>
          <w:color w:val="000000"/>
          <w:u w:color="000000"/>
        </w:rPr>
        <w:br/>
      </w:r>
      <w:hyperlink r:id="rId18" w:history="1">
        <w:r w:rsidR="00B90C39">
          <w:rPr>
            <w:rStyle w:val="Hipercze"/>
            <w:color w:val="000000"/>
            <w:u w:val="none" w:color="000000"/>
          </w:rPr>
          <w:t>Zalacznik12.pdf</w:t>
        </w:r>
      </w:hyperlink>
    </w:p>
    <w:p w:rsidR="00AF3198" w:rsidRDefault="00FD3A9B">
      <w:pPr>
        <w:keepLines/>
        <w:spacing w:before="280" w:after="280" w:line="360" w:lineRule="auto"/>
        <w:ind w:left="4535"/>
        <w:jc w:val="left"/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B90C39">
        <w:t>Załącznik  nr  13 do uchwały</w:t>
      </w:r>
      <w:r w:rsidR="00B90C39">
        <w:rPr>
          <w:color w:val="000000"/>
          <w:u w:color="000000"/>
        </w:rPr>
        <w:t xml:space="preserve"> Nr ....................</w:t>
      </w:r>
      <w:r w:rsidR="00B90C39">
        <w:rPr>
          <w:color w:val="000000"/>
          <w:u w:color="000000"/>
        </w:rPr>
        <w:br/>
      </w:r>
      <w:r w:rsidR="00B90C39">
        <w:t xml:space="preserve">Rady Miasta Chorzów </w:t>
      </w:r>
      <w:r w:rsidR="00B90C39">
        <w:rPr>
          <w:color w:val="000000"/>
          <w:u w:color="000000"/>
        </w:rPr>
        <w:br/>
      </w:r>
      <w:r w:rsidR="00B90C39">
        <w:t>z dnia .................... 2026 r.</w:t>
      </w:r>
      <w:r w:rsidR="00B90C39">
        <w:rPr>
          <w:color w:val="000000"/>
          <w:u w:color="000000"/>
        </w:rPr>
        <w:br/>
      </w:r>
      <w:hyperlink r:id="rId19" w:history="1">
        <w:r w:rsidR="00B90C39">
          <w:rPr>
            <w:rStyle w:val="Hipercze"/>
            <w:color w:val="000000"/>
            <w:u w:val="none" w:color="000000"/>
          </w:rPr>
          <w:t>Zalacznik13.pdf</w:t>
        </w:r>
      </w:hyperlink>
    </w:p>
    <w:p w:rsidR="00AF3198" w:rsidRDefault="00FD3A9B">
      <w:pPr>
        <w:keepLines/>
        <w:spacing w:before="280" w:after="280" w:line="360" w:lineRule="auto"/>
        <w:ind w:left="4535"/>
        <w:jc w:val="left"/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B90C39">
        <w:t>Załącznik  nr  14 do uchwały</w:t>
      </w:r>
      <w:r w:rsidR="00B90C39">
        <w:rPr>
          <w:color w:val="000000"/>
          <w:u w:color="000000"/>
        </w:rPr>
        <w:t xml:space="preserve"> Nr ....................</w:t>
      </w:r>
      <w:r w:rsidR="00B90C39">
        <w:rPr>
          <w:color w:val="000000"/>
          <w:u w:color="000000"/>
        </w:rPr>
        <w:br/>
      </w:r>
      <w:r w:rsidR="00B90C39">
        <w:t xml:space="preserve">Rady Miasta Chorzów </w:t>
      </w:r>
      <w:r w:rsidR="00B90C39">
        <w:rPr>
          <w:color w:val="000000"/>
          <w:u w:color="000000"/>
        </w:rPr>
        <w:br/>
      </w:r>
      <w:r w:rsidR="00B90C39">
        <w:t>z dnia .................... 2026 r.</w:t>
      </w:r>
      <w:r w:rsidR="00B90C39">
        <w:rPr>
          <w:color w:val="000000"/>
          <w:u w:color="000000"/>
        </w:rPr>
        <w:br/>
      </w:r>
      <w:hyperlink r:id="rId20" w:history="1">
        <w:r w:rsidR="00B90C39">
          <w:rPr>
            <w:rStyle w:val="Hipercze"/>
            <w:color w:val="000000"/>
            <w:u w:val="none" w:color="000000"/>
          </w:rPr>
          <w:t>Zalacznik14.pdf</w:t>
        </w:r>
      </w:hyperlink>
    </w:p>
    <w:p w:rsidR="00A77B3E" w:rsidRDefault="00FD3A9B">
      <w:pPr>
        <w:keepLines/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B90C39">
        <w:t>Załącznik  nr  15 do uchwały</w:t>
      </w:r>
      <w:r w:rsidR="00B90C39">
        <w:rPr>
          <w:color w:val="000000"/>
          <w:u w:color="000000"/>
        </w:rPr>
        <w:t xml:space="preserve"> Nr ....................</w:t>
      </w:r>
      <w:r w:rsidR="00B90C39">
        <w:rPr>
          <w:color w:val="000000"/>
          <w:u w:color="000000"/>
        </w:rPr>
        <w:br/>
      </w:r>
      <w:r w:rsidR="00B90C39">
        <w:t xml:space="preserve">Rady Miasta Chorzów </w:t>
      </w:r>
      <w:r w:rsidR="00B90C39">
        <w:rPr>
          <w:color w:val="000000"/>
          <w:u w:color="000000"/>
        </w:rPr>
        <w:br/>
      </w:r>
      <w:r w:rsidR="00B90C39">
        <w:t>z dnia .................... 2026 r.</w:t>
      </w:r>
      <w:r w:rsidR="00B90C39">
        <w:rPr>
          <w:color w:val="000000"/>
          <w:u w:color="000000"/>
        </w:rPr>
        <w:br/>
      </w:r>
      <w:hyperlink r:id="rId21" w:history="1">
        <w:r w:rsidR="00B90C39">
          <w:rPr>
            <w:rStyle w:val="Hipercze"/>
            <w:color w:val="000000"/>
            <w:u w:val="none" w:color="000000"/>
          </w:rPr>
          <w:t>Zalacznik15.pdf</w:t>
        </w:r>
      </w:hyperlink>
    </w:p>
    <w:sectPr w:rsidR="00A77B3E" w:rsidSect="00A41E4E">
      <w:footerReference w:type="default" r:id="rId22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F74" w:rsidRDefault="00434F74" w:rsidP="00A41E4E">
      <w:r>
        <w:separator/>
      </w:r>
    </w:p>
  </w:endnote>
  <w:endnote w:type="continuationSeparator" w:id="0">
    <w:p w:rsidR="00434F74" w:rsidRDefault="00434F74" w:rsidP="00A41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A41E4E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41E4E" w:rsidRDefault="00B90C39">
          <w:pPr>
            <w:jc w:val="left"/>
            <w:rPr>
              <w:sz w:val="18"/>
            </w:rPr>
          </w:pPr>
          <w:r>
            <w:rPr>
              <w:sz w:val="18"/>
            </w:rPr>
            <w:t>Id: 4C0FF402-769A-4259-ACC8-1427C66D00F4.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41E4E" w:rsidRDefault="00B90C3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D3A9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D3A9B">
            <w:rPr>
              <w:sz w:val="18"/>
            </w:rPr>
            <w:fldChar w:fldCharType="separate"/>
          </w:r>
          <w:r w:rsidR="00780E68">
            <w:rPr>
              <w:noProof/>
              <w:sz w:val="18"/>
            </w:rPr>
            <w:t>1</w:t>
          </w:r>
          <w:r w:rsidR="00FD3A9B">
            <w:rPr>
              <w:sz w:val="18"/>
            </w:rPr>
            <w:fldChar w:fldCharType="end"/>
          </w:r>
        </w:p>
      </w:tc>
    </w:tr>
  </w:tbl>
  <w:p w:rsidR="00A41E4E" w:rsidRDefault="00A41E4E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A41E4E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41E4E" w:rsidRDefault="00B90C39">
          <w:pPr>
            <w:jc w:val="left"/>
            <w:rPr>
              <w:sz w:val="18"/>
            </w:rPr>
          </w:pPr>
          <w:r>
            <w:rPr>
              <w:sz w:val="18"/>
            </w:rPr>
            <w:t>Id: 4C0FF402-769A-4259-ACC8-1427C66D00F4.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41E4E" w:rsidRDefault="00B90C3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D3A9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D3A9B">
            <w:rPr>
              <w:sz w:val="18"/>
            </w:rPr>
            <w:fldChar w:fldCharType="separate"/>
          </w:r>
          <w:r w:rsidR="00780E68">
            <w:rPr>
              <w:noProof/>
              <w:sz w:val="18"/>
            </w:rPr>
            <w:t>2</w:t>
          </w:r>
          <w:r w:rsidR="00FD3A9B">
            <w:rPr>
              <w:sz w:val="18"/>
            </w:rPr>
            <w:fldChar w:fldCharType="end"/>
          </w:r>
        </w:p>
      </w:tc>
    </w:tr>
  </w:tbl>
  <w:p w:rsidR="00A41E4E" w:rsidRDefault="00A41E4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F74" w:rsidRDefault="00434F74" w:rsidP="00A41E4E">
      <w:r>
        <w:separator/>
      </w:r>
    </w:p>
  </w:footnote>
  <w:footnote w:type="continuationSeparator" w:id="0">
    <w:p w:rsidR="00434F74" w:rsidRDefault="00434F74" w:rsidP="00A41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34F74"/>
    <w:rsid w:val="00780E68"/>
    <w:rsid w:val="00A41E4E"/>
    <w:rsid w:val="00A77B3E"/>
    <w:rsid w:val="00AF3198"/>
    <w:rsid w:val="00B90C39"/>
    <w:rsid w:val="00CA2A55"/>
    <w:rsid w:val="00FD3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41E4E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XVII%20sesj&#281;%20RM%20-%2030.01.2026%20r\1%20wysy&#322;ka_%203%20tygodnie%20przed%20sesj&#261;%20-%20bud&#380;et%202026\Zalacznik2.pdf" TargetMode="External"/><Relationship Id="rId13" Type="http://schemas.openxmlformats.org/officeDocument/2006/relationships/hyperlink" Target="file:///C:\DRUKI\9_KADEN\na%20XXVII%20sesj&#281;%20RM%20-%2030.01.2026%20r\1%20wysy&#322;ka_%203%20tygodnie%20przed%20sesj&#261;%20-%20bud&#380;et%202026\Zalacznik7.pdf" TargetMode="External"/><Relationship Id="rId18" Type="http://schemas.openxmlformats.org/officeDocument/2006/relationships/hyperlink" Target="file:///C:\DRUKI\9_KADEN\na%20XXVII%20sesj&#281;%20RM%20-%2030.01.2026%20r\1%20wysy&#322;ka_%203%20tygodnie%20przed%20sesj&#261;%20-%20bud&#380;et%202026\Zalacznik12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DRUKI\9_KADEN\na%20XXVII%20sesj&#281;%20RM%20-%2030.01.2026%20r\1%20wysy&#322;ka_%203%20tygodnie%20przed%20sesj&#261;%20-%20bud&#380;et%202026\Zalacznik15.pdf" TargetMode="External"/><Relationship Id="rId7" Type="http://schemas.openxmlformats.org/officeDocument/2006/relationships/hyperlink" Target="file:///C:\DRUKI\9_KADEN\na%20XXVII%20sesj&#281;%20RM%20-%2030.01.2026%20r\1%20wysy&#322;ka_%203%20tygodnie%20przed%20sesj&#261;%20-%20bud&#380;et%202026\Zalacznik1.pdf" TargetMode="External"/><Relationship Id="rId12" Type="http://schemas.openxmlformats.org/officeDocument/2006/relationships/hyperlink" Target="file:///C:\DRUKI\9_KADEN\na%20XXVII%20sesj&#281;%20RM%20-%2030.01.2026%20r\1%20wysy&#322;ka_%203%20tygodnie%20przed%20sesj&#261;%20-%20bud&#380;et%202026\Zalacznik6.pdf" TargetMode="External"/><Relationship Id="rId17" Type="http://schemas.openxmlformats.org/officeDocument/2006/relationships/hyperlink" Target="file:///C:\DRUKI\9_KADEN\na%20XXVII%20sesj&#281;%20RM%20-%2030.01.2026%20r\1%20wysy&#322;ka_%203%20tygodnie%20przed%20sesj&#261;%20-%20bud&#380;et%202026\Zalacznik11.pdf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RUKI\9_KADEN\na%20XXVII%20sesj&#281;%20RM%20-%2030.01.2026%20r\1%20wysy&#322;ka_%203%20tygodnie%20przed%20sesj&#261;%20-%20bud&#380;et%202026\Zalacznik10.pdf" TargetMode="External"/><Relationship Id="rId20" Type="http://schemas.openxmlformats.org/officeDocument/2006/relationships/hyperlink" Target="file:///C:\DRUKI\9_KADEN\na%20XXVII%20sesj&#281;%20RM%20-%2030.01.2026%20r\1%20wysy&#322;ka_%203%20tygodnie%20przed%20sesj&#261;%20-%20bud&#380;et%202026\Zalacznik14.pdf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file:///C:\DRUKI\9_KADEN\na%20XXVII%20sesj&#281;%20RM%20-%2030.01.2026%20r\1%20wysy&#322;ka_%203%20tygodnie%20przed%20sesj&#261;%20-%20bud&#380;et%202026\Zalacznik5.pdf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C:\DRUKI\9_KADEN\na%20XXVII%20sesj&#281;%20RM%20-%2030.01.2026%20r\1%20wysy&#322;ka_%203%20tygodnie%20przed%20sesj&#261;%20-%20bud&#380;et%202026\Zalacznik9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DRUKI\9_KADEN\na%20XXVII%20sesj&#281;%20RM%20-%2030.01.2026%20r\1%20wysy&#322;ka_%203%20tygodnie%20przed%20sesj&#261;%20-%20bud&#380;et%202026\Zalacznik4.pdf" TargetMode="External"/><Relationship Id="rId19" Type="http://schemas.openxmlformats.org/officeDocument/2006/relationships/hyperlink" Target="file:///C:\DRUKI\9_KADEN\na%20XXVII%20sesj&#281;%20RM%20-%2030.01.2026%20r\1%20wysy&#322;ka_%203%20tygodnie%20przed%20sesj&#261;%20-%20bud&#380;et%202026\Zalacznik13.pdf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DRUKI\9_KADEN\na%20XXVII%20sesj&#281;%20RM%20-%2030.01.2026%20r\1%20wysy&#322;ka_%203%20tygodnie%20przed%20sesj&#261;%20-%20bud&#380;et%202026\Zalacznik3.pdf" TargetMode="External"/><Relationship Id="rId14" Type="http://schemas.openxmlformats.org/officeDocument/2006/relationships/hyperlink" Target="file:///C:\DRUKI\9_KADEN\na%20XXVII%20sesj&#281;%20RM%20-%2030.01.2026%20r\1%20wysy&#322;ka_%203%20tygodnie%20przed%20sesj&#261;%20-%20bud&#380;et%202026\Zalacznik8.pd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1943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13574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uchwały budżetowej Miasta Chorzów na rok 2026</dc:subject>
  <dc:creator>Pietrzyk_E</dc:creator>
  <cp:lastModifiedBy>Elżbieta Pietrzyk</cp:lastModifiedBy>
  <cp:revision>2</cp:revision>
  <dcterms:created xsi:type="dcterms:W3CDTF">2026-01-29T14:00:00Z</dcterms:created>
  <dcterms:modified xsi:type="dcterms:W3CDTF">2026-01-29T14:00:00Z</dcterms:modified>
  <cp:category>Akt prawny</cp:category>
</cp:coreProperties>
</file>