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20ED9" w:rsidRDefault="005E7EC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20ED9">
        <w:rPr>
          <w:rFonts w:eastAsia="Times New Roman"/>
          <w:b/>
          <w:i/>
          <w:szCs w:val="20"/>
          <w:u w:val="thick"/>
        </w:rPr>
        <w:t>Projekt</w:t>
      </w:r>
    </w:p>
    <w:p w:rsidR="00A77B3E" w:rsidRPr="00820ED9" w:rsidRDefault="005B532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260</w:t>
      </w:r>
    </w:p>
    <w:p w:rsidR="00A77B3E" w:rsidRPr="00820E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0E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0ED9" w:rsidRDefault="005E7ECB">
      <w:pPr>
        <w:jc w:val="center"/>
        <w:rPr>
          <w:b/>
          <w:caps/>
          <w:szCs w:val="20"/>
        </w:rPr>
      </w:pPr>
      <w:r w:rsidRPr="00820ED9">
        <w:rPr>
          <w:b/>
          <w:caps/>
          <w:szCs w:val="20"/>
        </w:rPr>
        <w:t>Uchwała Nr ....................</w:t>
      </w:r>
      <w:r w:rsidRPr="00820ED9">
        <w:rPr>
          <w:b/>
          <w:caps/>
          <w:szCs w:val="20"/>
        </w:rPr>
        <w:br/>
        <w:t>Rady Miasta Chorzów</w:t>
      </w:r>
    </w:p>
    <w:p w:rsidR="00A77B3E" w:rsidRPr="00820ED9" w:rsidRDefault="005E7ECB">
      <w:pPr>
        <w:spacing w:before="280" w:after="280"/>
        <w:jc w:val="center"/>
        <w:rPr>
          <w:b/>
          <w:caps/>
          <w:szCs w:val="20"/>
        </w:rPr>
      </w:pPr>
      <w:r w:rsidRPr="00820ED9">
        <w:rPr>
          <w:szCs w:val="20"/>
        </w:rPr>
        <w:t>z dnia .................... 2025 r.</w:t>
      </w:r>
    </w:p>
    <w:p w:rsidR="00A77B3E" w:rsidRPr="00820ED9" w:rsidRDefault="005E7ECB">
      <w:pPr>
        <w:keepNext/>
        <w:spacing w:after="480"/>
        <w:jc w:val="center"/>
        <w:rPr>
          <w:szCs w:val="20"/>
        </w:rPr>
      </w:pPr>
      <w:r w:rsidRPr="00820ED9">
        <w:rPr>
          <w:b/>
          <w:szCs w:val="20"/>
        </w:rPr>
        <w:t>w sprawie przyznania dotacji celowej z budżetu miasta na dofinansowanie prac polegających na wymianie stolarki okiennej na stolarkę drewnianą w obrębie pierwszego piętra Pawilonu I  przy ul. Strzelców Bytomskich 11 w Chorzowie - II etap</w:t>
      </w:r>
    </w:p>
    <w:p w:rsidR="00A77B3E" w:rsidRPr="00820ED9" w:rsidRDefault="005E7ECB">
      <w:pPr>
        <w:keepLines/>
        <w:spacing w:before="120" w:after="120"/>
        <w:ind w:firstLine="283"/>
        <w:rPr>
          <w:szCs w:val="20"/>
        </w:rPr>
      </w:pPr>
      <w:r w:rsidRPr="00820ED9">
        <w:rPr>
          <w:szCs w:val="20"/>
        </w:rPr>
        <w:t>Na podstawie art.7 ust.1 pkt 9 i art.18 ust.2 pkt 15 ustawy z dnia 8 marca 1990 r. o samorządzie gminnym (t.j. Dz.U. z 2024 r. poz.1465 z późn. zm.) w związku z art.81 ust.1 ustawy z dnia 23 lipca 2003 r. o ochronie zabytków i opiece nad zabytkami (t.j. Dz. 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820ED9" w:rsidRDefault="005E7ECB">
      <w:pPr>
        <w:spacing w:before="120" w:after="120"/>
        <w:jc w:val="center"/>
        <w:rPr>
          <w:b/>
          <w:szCs w:val="20"/>
        </w:rPr>
      </w:pPr>
      <w:r w:rsidRPr="00820ED9">
        <w:rPr>
          <w:b/>
          <w:szCs w:val="20"/>
        </w:rPr>
        <w:t>Rada Miasta Chorzów</w:t>
      </w:r>
      <w:r w:rsidRPr="00820ED9">
        <w:rPr>
          <w:b/>
          <w:szCs w:val="20"/>
        </w:rPr>
        <w:br/>
        <w:t>uchwala</w:t>
      </w:r>
    </w:p>
    <w:p w:rsidR="005C2889" w:rsidRPr="00820ED9" w:rsidRDefault="005E7ECB">
      <w:pPr>
        <w:keepNext/>
        <w:spacing w:before="280"/>
        <w:jc w:val="center"/>
        <w:rPr>
          <w:szCs w:val="20"/>
        </w:rPr>
      </w:pPr>
      <w:r w:rsidRPr="00820ED9">
        <w:rPr>
          <w:b/>
          <w:szCs w:val="20"/>
        </w:rPr>
        <w:t>§ 1. </w:t>
      </w:r>
    </w:p>
    <w:p w:rsidR="00A77B3E" w:rsidRPr="00820ED9" w:rsidRDefault="005E7ECB">
      <w:pPr>
        <w:keepLines/>
        <w:spacing w:before="120" w:after="120"/>
        <w:rPr>
          <w:szCs w:val="20"/>
        </w:rPr>
      </w:pPr>
      <w:r w:rsidRPr="00820ED9">
        <w:rPr>
          <w:szCs w:val="20"/>
        </w:rPr>
        <w:t>Udzielić dotacji celowej na dofinansowanie prac dla Samodzielnego Publicznego Zakładu Opieki Zdrowotnej Zespołu Szpitali Miejskich z siedzibą w Chorzowie przy ul. Strzelców Bytomskich 11, NIP: 6271923530, REGON: 271503410, w wysokości 61 000,00 zł (słownie: sześćdziesiąt jeden tysięcy złotych), polegających na wymianie stolarki okiennej na stolarkę drewnianą w obrębie pierwszego piętra Pawilonu I przy ul. Strzelców Bytomskich 11 w Chorzowie, wpisanego do rejestru zabytków pod nr A/1357/85.</w:t>
      </w:r>
    </w:p>
    <w:p w:rsidR="005C2889" w:rsidRPr="00820ED9" w:rsidRDefault="005E7ECB">
      <w:pPr>
        <w:keepNext/>
        <w:spacing w:before="280"/>
        <w:jc w:val="center"/>
        <w:rPr>
          <w:szCs w:val="20"/>
        </w:rPr>
      </w:pPr>
      <w:r w:rsidRPr="00820ED9">
        <w:rPr>
          <w:b/>
          <w:szCs w:val="20"/>
        </w:rPr>
        <w:t>§ 2. </w:t>
      </w:r>
    </w:p>
    <w:p w:rsidR="00A77B3E" w:rsidRPr="00820ED9" w:rsidRDefault="005E7ECB">
      <w:pPr>
        <w:keepLines/>
        <w:spacing w:before="120" w:after="120"/>
        <w:rPr>
          <w:szCs w:val="20"/>
        </w:rPr>
      </w:pPr>
      <w:r w:rsidRPr="00820ED9">
        <w:rPr>
          <w:szCs w:val="20"/>
        </w:rPr>
        <w:t>Wykonanie uchwały powierza się Prezydentowi Miasta Chorzów.</w:t>
      </w:r>
    </w:p>
    <w:p w:rsidR="005C2889" w:rsidRPr="00820ED9" w:rsidRDefault="005E7ECB">
      <w:pPr>
        <w:keepNext/>
        <w:spacing w:before="280"/>
        <w:jc w:val="center"/>
        <w:rPr>
          <w:szCs w:val="20"/>
        </w:rPr>
      </w:pPr>
      <w:r w:rsidRPr="00820ED9">
        <w:rPr>
          <w:b/>
          <w:szCs w:val="20"/>
        </w:rPr>
        <w:t>§ 3. </w:t>
      </w:r>
    </w:p>
    <w:p w:rsidR="00A77B3E" w:rsidRPr="00820ED9" w:rsidRDefault="005E7ECB">
      <w:pPr>
        <w:keepLines/>
        <w:spacing w:before="120" w:after="120"/>
        <w:rPr>
          <w:szCs w:val="20"/>
        </w:rPr>
      </w:pPr>
      <w:r w:rsidRPr="00820ED9">
        <w:rPr>
          <w:szCs w:val="20"/>
        </w:rPr>
        <w:t>Uchwała wchodzi w życie z dniem podjęcia.</w:t>
      </w:r>
    </w:p>
    <w:p w:rsidR="00820ED9" w:rsidRPr="00820ED9" w:rsidRDefault="00820ED9">
      <w:pPr>
        <w:keepLines/>
        <w:spacing w:before="120" w:after="120"/>
        <w:rPr>
          <w:szCs w:val="20"/>
        </w:rPr>
      </w:pPr>
    </w:p>
    <w:p w:rsidR="00820ED9" w:rsidRPr="00820ED9" w:rsidRDefault="00820ED9">
      <w:pPr>
        <w:keepLines/>
        <w:spacing w:before="120" w:after="120"/>
        <w:rPr>
          <w:szCs w:val="20"/>
        </w:rPr>
      </w:pPr>
    </w:p>
    <w:p w:rsidR="00820ED9" w:rsidRPr="00820ED9" w:rsidRDefault="00820ED9">
      <w:pPr>
        <w:keepLines/>
        <w:spacing w:before="120" w:after="120"/>
        <w:rPr>
          <w:b/>
          <w:i/>
          <w:szCs w:val="20"/>
        </w:rPr>
      </w:pPr>
      <w:r w:rsidRPr="00820ED9">
        <w:rPr>
          <w:b/>
          <w:i/>
          <w:szCs w:val="20"/>
        </w:rPr>
        <w:t>RADCA PRAWNY</w:t>
      </w:r>
    </w:p>
    <w:p w:rsidR="00820ED9" w:rsidRPr="00820ED9" w:rsidRDefault="00820ED9">
      <w:pPr>
        <w:keepLines/>
        <w:spacing w:before="120" w:after="120"/>
        <w:rPr>
          <w:b/>
          <w:i/>
          <w:szCs w:val="20"/>
        </w:rPr>
      </w:pPr>
      <w:r w:rsidRPr="00820ED9">
        <w:rPr>
          <w:b/>
          <w:i/>
          <w:szCs w:val="20"/>
        </w:rPr>
        <w:t>/-/ Aneta Domagała</w:t>
      </w:r>
    </w:p>
    <w:p w:rsidR="00820ED9" w:rsidRPr="00820ED9" w:rsidRDefault="00820ED9">
      <w:pPr>
        <w:keepLines/>
        <w:spacing w:before="120" w:after="120"/>
        <w:rPr>
          <w:szCs w:val="20"/>
        </w:rPr>
      </w:pPr>
    </w:p>
    <w:p w:rsidR="00820ED9" w:rsidRPr="00820ED9" w:rsidRDefault="00820ED9">
      <w:pPr>
        <w:keepLines/>
        <w:spacing w:before="120" w:after="120"/>
        <w:rPr>
          <w:szCs w:val="20"/>
        </w:rPr>
        <w:sectPr w:rsidR="00820ED9" w:rsidRPr="00820ED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2889" w:rsidRPr="00820ED9" w:rsidRDefault="005C2889">
      <w:pPr>
        <w:rPr>
          <w:rFonts w:eastAsia="Times New Roman"/>
          <w:szCs w:val="20"/>
        </w:rPr>
      </w:pPr>
    </w:p>
    <w:p w:rsidR="005C2889" w:rsidRPr="00820ED9" w:rsidRDefault="005E7ECB">
      <w:pPr>
        <w:jc w:val="center"/>
        <w:rPr>
          <w:rFonts w:eastAsia="Times New Roman"/>
          <w:szCs w:val="20"/>
        </w:rPr>
      </w:pPr>
      <w:r w:rsidRPr="00820ED9">
        <w:rPr>
          <w:rFonts w:eastAsia="Times New Roman"/>
          <w:b/>
          <w:szCs w:val="20"/>
        </w:rPr>
        <w:t>Uzasadnienie</w:t>
      </w:r>
    </w:p>
    <w:p w:rsidR="005C2889" w:rsidRPr="00820ED9" w:rsidRDefault="005E7ECB">
      <w:pPr>
        <w:spacing w:before="120" w:after="120"/>
        <w:rPr>
          <w:rFonts w:eastAsia="Times New Roman"/>
          <w:szCs w:val="20"/>
        </w:rPr>
      </w:pPr>
      <w:r w:rsidRPr="00820ED9">
        <w:rPr>
          <w:rFonts w:eastAsia="Times New Roman"/>
          <w:szCs w:val="20"/>
        </w:rPr>
        <w:t>Uchwała w sprawie przyznania dotacji celowej z budżetu miasta na dofinansowanie prac polegających na wymianie stolarki okiennej na drewnianą stolarkę w obrębie pierwszego piętra Pawilonu I przy ul.Strzelców Bytomskich 11 w Chorzowie - II etap.</w:t>
      </w:r>
    </w:p>
    <w:p w:rsidR="005C2889" w:rsidRPr="00820ED9" w:rsidRDefault="005E7ECB">
      <w:pPr>
        <w:spacing w:before="120" w:after="120"/>
        <w:rPr>
          <w:rFonts w:eastAsia="Times New Roman"/>
          <w:szCs w:val="20"/>
        </w:rPr>
      </w:pPr>
      <w:r w:rsidRPr="00820ED9">
        <w:rPr>
          <w:rFonts w:eastAsia="Times New Roman"/>
          <w:szCs w:val="20"/>
        </w:rPr>
        <w:t>Pawilon I przy ul. Strzelców Bytomskich 11 w Chorzowie jest wpisany do rejestru zabytków pod nr A/1357/85. Dla zachowania zabytku w dobrym stanie technicznym i poprawy wartości estetycznej niezbędne jest przeprowadzenie przedmiotowych prac.</w:t>
      </w:r>
    </w:p>
    <w:p w:rsidR="005C2889" w:rsidRPr="00820ED9" w:rsidRDefault="005E7ECB">
      <w:pPr>
        <w:spacing w:before="120" w:after="120"/>
        <w:rPr>
          <w:rFonts w:eastAsia="Times New Roman"/>
          <w:szCs w:val="20"/>
        </w:rPr>
      </w:pPr>
      <w:r w:rsidRPr="00820ED9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5C2889" w:rsidRPr="00820ED9" w:rsidRDefault="005E7ECB">
      <w:pPr>
        <w:spacing w:before="120" w:after="120"/>
        <w:rPr>
          <w:rFonts w:eastAsia="Times New Roman"/>
          <w:szCs w:val="20"/>
        </w:rPr>
      </w:pPr>
      <w:r w:rsidRPr="00820ED9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5C2889" w:rsidRPr="00820ED9" w:rsidRDefault="005E7ECB">
      <w:pPr>
        <w:spacing w:before="120" w:after="120"/>
        <w:rPr>
          <w:rFonts w:eastAsia="Times New Roman"/>
          <w:szCs w:val="20"/>
        </w:rPr>
      </w:pPr>
      <w:r w:rsidRPr="00820ED9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5C2889" w:rsidRPr="00820ED9" w:rsidSect="005C2889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04" w:rsidRDefault="00180604" w:rsidP="005C2889">
      <w:r>
        <w:separator/>
      </w:r>
    </w:p>
  </w:endnote>
  <w:endnote w:type="continuationSeparator" w:id="0">
    <w:p w:rsidR="00180604" w:rsidRDefault="00180604" w:rsidP="005C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28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2889" w:rsidRDefault="005E7ECB">
          <w:pPr>
            <w:jc w:val="left"/>
            <w:rPr>
              <w:sz w:val="18"/>
            </w:rPr>
          </w:pPr>
          <w:r>
            <w:rPr>
              <w:sz w:val="18"/>
            </w:rPr>
            <w:t>Id: A6C5E436-96F3-4941-B219-30A24D35917E.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2889" w:rsidRDefault="005E7E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3E7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F3E7A">
            <w:rPr>
              <w:sz w:val="18"/>
            </w:rPr>
            <w:fldChar w:fldCharType="separate"/>
          </w:r>
          <w:r w:rsidR="005B532D">
            <w:rPr>
              <w:noProof/>
              <w:sz w:val="18"/>
            </w:rPr>
            <w:t>1</w:t>
          </w:r>
          <w:r w:rsidR="00CF3E7A">
            <w:rPr>
              <w:sz w:val="18"/>
            </w:rPr>
            <w:fldChar w:fldCharType="end"/>
          </w:r>
        </w:p>
      </w:tc>
    </w:tr>
  </w:tbl>
  <w:p w:rsidR="005C2889" w:rsidRDefault="005C288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C288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2889" w:rsidRDefault="005E7ECB">
          <w:pPr>
            <w:jc w:val="left"/>
            <w:rPr>
              <w:sz w:val="18"/>
            </w:rPr>
          </w:pPr>
          <w:r>
            <w:rPr>
              <w:sz w:val="18"/>
            </w:rPr>
            <w:t>Id: A6C5E436-96F3-4941-B219-30A24D35917E.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C2889" w:rsidRDefault="005E7E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3E7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F3E7A">
            <w:rPr>
              <w:sz w:val="18"/>
            </w:rPr>
            <w:fldChar w:fldCharType="separate"/>
          </w:r>
          <w:r w:rsidR="005B532D">
            <w:rPr>
              <w:noProof/>
              <w:sz w:val="18"/>
            </w:rPr>
            <w:t>2</w:t>
          </w:r>
          <w:r w:rsidR="00CF3E7A">
            <w:rPr>
              <w:sz w:val="18"/>
            </w:rPr>
            <w:fldChar w:fldCharType="end"/>
          </w:r>
        </w:p>
      </w:tc>
    </w:tr>
  </w:tbl>
  <w:p w:rsidR="005C2889" w:rsidRDefault="005C288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04" w:rsidRDefault="00180604" w:rsidP="005C2889">
      <w:r>
        <w:separator/>
      </w:r>
    </w:p>
  </w:footnote>
  <w:footnote w:type="continuationSeparator" w:id="0">
    <w:p w:rsidR="00180604" w:rsidRDefault="00180604" w:rsidP="005C2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0604"/>
    <w:rsid w:val="005B532D"/>
    <w:rsid w:val="005C2889"/>
    <w:rsid w:val="005E7ECB"/>
    <w:rsid w:val="00820ED9"/>
    <w:rsid w:val="00A77B3E"/>
    <w:rsid w:val="00CA2A55"/>
    <w:rsid w:val="00C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288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wymianie stolarki okiennej na stolarkę drewnianą w^obrębie pierwszego piętra Pawilonu I^ przy^ul.^Strzelców Bytomskich 11^w^Chorzowie - II etap</dc:subject>
  <dc:creator>pietrzyk_e</dc:creator>
  <cp:lastModifiedBy>Elżbieta Pietrzyk</cp:lastModifiedBy>
  <cp:revision>2</cp:revision>
  <dcterms:created xsi:type="dcterms:W3CDTF">2025-07-29T14:39:00Z</dcterms:created>
  <dcterms:modified xsi:type="dcterms:W3CDTF">2025-07-29T14:39:00Z</dcterms:modified>
  <cp:category>Akt prawny</cp:category>
</cp:coreProperties>
</file>