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13DA2" w:rsidRDefault="00D157E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13DA2">
        <w:rPr>
          <w:rFonts w:eastAsia="Times New Roman"/>
          <w:b/>
          <w:i/>
          <w:szCs w:val="20"/>
          <w:u w:val="thick"/>
        </w:rPr>
        <w:t>Projekt</w:t>
      </w:r>
    </w:p>
    <w:p w:rsidR="00A77B3E" w:rsidRPr="00513DA2" w:rsidRDefault="002E20B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204</w:t>
      </w:r>
    </w:p>
    <w:p w:rsidR="00A77B3E" w:rsidRPr="00513DA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13DA2" w:rsidRDefault="00A77B3E">
      <w:pPr>
        <w:ind w:left="5669"/>
        <w:jc w:val="left"/>
        <w:rPr>
          <w:rFonts w:eastAsia="Times New Roman"/>
          <w:szCs w:val="20"/>
        </w:rPr>
      </w:pPr>
    </w:p>
    <w:p w:rsidR="007A597E" w:rsidRPr="007A597E" w:rsidRDefault="007A597E" w:rsidP="007A597E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  <w:szCs w:val="20"/>
          <w:lang w:bidi="ar-SA"/>
        </w:rPr>
      </w:pPr>
      <w:r w:rsidRPr="007A597E">
        <w:rPr>
          <w:rFonts w:eastAsia="Times New Roman"/>
          <w:b/>
          <w:bCs/>
          <w:caps/>
          <w:szCs w:val="20"/>
          <w:lang w:bidi="ar-SA"/>
        </w:rPr>
        <w:t>Uchwała Nr ....................</w:t>
      </w:r>
      <w:r w:rsidRPr="007A597E">
        <w:rPr>
          <w:rFonts w:eastAsia="Times New Roman"/>
          <w:b/>
          <w:bCs/>
          <w:caps/>
          <w:szCs w:val="20"/>
          <w:lang w:bidi="ar-SA"/>
        </w:rPr>
        <w:br/>
        <w:t>Rady Miasta Chorzów</w:t>
      </w:r>
    </w:p>
    <w:p w:rsidR="007A597E" w:rsidRPr="007A597E" w:rsidRDefault="007A597E" w:rsidP="007A597E">
      <w:pPr>
        <w:autoSpaceDE w:val="0"/>
        <w:autoSpaceDN w:val="0"/>
        <w:adjustRightInd w:val="0"/>
        <w:spacing w:before="280" w:after="280"/>
        <w:jc w:val="center"/>
        <w:rPr>
          <w:rFonts w:eastAsia="Times New Roman"/>
          <w:b/>
          <w:bCs/>
          <w:caps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z dnia .................... 2025 r.</w:t>
      </w:r>
    </w:p>
    <w:p w:rsidR="007A597E" w:rsidRPr="007A597E" w:rsidRDefault="007A597E" w:rsidP="007A597E">
      <w:pPr>
        <w:keepNext/>
        <w:autoSpaceDE w:val="0"/>
        <w:autoSpaceDN w:val="0"/>
        <w:adjustRightInd w:val="0"/>
        <w:spacing w:after="480"/>
        <w:jc w:val="center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w sprawie wyrażenia zgody na wydzierżawienie na czas oznaczony dłuższy niż 3 lata, nieruchomości gruntowych, stanowiących własność Miasta Chorzów, położonych w Chorzowie w rejonie hałdy pomiędzy ul. Łagiewnicką a ul. Mariańską oraz wyrażenia zgody na odstąpienie od obowiązku przetargowego trybu zawarcia umowy dzierżawy</w:t>
      </w:r>
    </w:p>
    <w:p w:rsidR="007A597E" w:rsidRPr="007A597E" w:rsidRDefault="007A597E" w:rsidP="007A597E">
      <w:pPr>
        <w:keepLines/>
        <w:autoSpaceDE w:val="0"/>
        <w:autoSpaceDN w:val="0"/>
        <w:adjustRightInd w:val="0"/>
        <w:spacing w:before="120" w:after="120"/>
        <w:ind w:firstLine="283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Na podstawie art.18 ust.2 pkt 9 lit.a ustawy z dnia 8 marca 1990 r. o samorządzie gminnym (t.j. Dz.U. z 2024 r. poz.1465 z późn. zm.) oraz art.37 ust.4 ustawy z dnia 21 sierpnia 1997 r. o gospodarce nieruchomościami (t.j. Dz. U. z 2024 r. poz.1145 z późn. zm.)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jc w:val="center"/>
        <w:rPr>
          <w:rFonts w:eastAsia="Times New Roman"/>
          <w:b/>
          <w:bCs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Rada Miasta Chorzów</w:t>
      </w:r>
      <w:r w:rsidRPr="007A597E">
        <w:rPr>
          <w:rFonts w:eastAsia="Times New Roman"/>
          <w:b/>
          <w:bCs/>
          <w:szCs w:val="20"/>
          <w:lang w:bidi="ar-SA"/>
        </w:rPr>
        <w:br/>
        <w:t>uchwala</w:t>
      </w:r>
    </w:p>
    <w:p w:rsidR="007A597E" w:rsidRPr="007A597E" w:rsidRDefault="007A597E" w:rsidP="007A597E">
      <w:pPr>
        <w:keepNext/>
        <w:autoSpaceDE w:val="0"/>
        <w:autoSpaceDN w:val="0"/>
        <w:adjustRightInd w:val="0"/>
        <w:spacing w:before="280"/>
        <w:jc w:val="center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§ 1. </w:t>
      </w:r>
    </w:p>
    <w:p w:rsidR="007A597E" w:rsidRPr="007A597E" w:rsidRDefault="007A597E" w:rsidP="007A597E">
      <w:pPr>
        <w:keepLines/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1. Wyrazić zgodę na wydzierżawienie na czas oznaczony dłuższy niż 3 lata, nieruchomości gruntowych, stanowiących własność Miasta Chorzów, położonych w Chorzowie w rejonie hałdy pomiędzy ul. Łagiewnicką a ul. Mariańską, obejmujących działki oznaczone numerami geodezyjnymi: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1) 16/6 o powierzchni 39.703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58.616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2) 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17 o powierzchni 12.934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 (powierzchnia całkowita 40.821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3) 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18 o powierzchni 6.008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6.875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4) 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1/6 o powierzchni 605 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 (powierzchnia całkowita 83.180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KA1C/00046459/0,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5) 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15 o powierzchni 411 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5.612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KA1C/00000637/8.Łączna powierzchnia do wydzierżawienia 59.661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.</w:t>
      </w:r>
    </w:p>
    <w:p w:rsidR="007A597E" w:rsidRPr="007A597E" w:rsidRDefault="007A597E" w:rsidP="007A597E">
      <w:pPr>
        <w:keepLines/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2. 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Wyrazić zgodę na odstąpienie od obowiązku przetargowego trybu zawarcia umowy dzierżawy, w celu wydzierżawienia nieruchomości opisanych w ust. 1 na rzecz spółki AGC Bytom Sp. z  o.o. z siedzibą w Bytomiu.</w:t>
      </w:r>
    </w:p>
    <w:p w:rsidR="007A597E" w:rsidRPr="007A597E" w:rsidRDefault="007A597E" w:rsidP="007A597E">
      <w:pPr>
        <w:keepNext/>
        <w:autoSpaceDE w:val="0"/>
        <w:autoSpaceDN w:val="0"/>
        <w:adjustRightInd w:val="0"/>
        <w:spacing w:before="280"/>
        <w:jc w:val="center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§ 2. </w:t>
      </w:r>
    </w:p>
    <w:p w:rsidR="007A597E" w:rsidRPr="007A597E" w:rsidRDefault="007A597E" w:rsidP="007A597E">
      <w:pPr>
        <w:keepLines/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Wykonanie uchwały powierza się Prezydentowi Miasta Chorzów.</w:t>
      </w:r>
    </w:p>
    <w:p w:rsidR="007A597E" w:rsidRPr="007A597E" w:rsidRDefault="007A597E" w:rsidP="007A597E">
      <w:pPr>
        <w:keepNext/>
        <w:autoSpaceDE w:val="0"/>
        <w:autoSpaceDN w:val="0"/>
        <w:adjustRightInd w:val="0"/>
        <w:spacing w:before="280"/>
        <w:jc w:val="center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§ 3. </w:t>
      </w:r>
    </w:p>
    <w:p w:rsidR="007A597E" w:rsidRPr="007A597E" w:rsidRDefault="007A597E" w:rsidP="007A597E">
      <w:pPr>
        <w:keepLines/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Uchwała wchodzi w życie z dniem jej podjęcia.</w:t>
      </w:r>
    </w:p>
    <w:p w:rsidR="00513DA2" w:rsidRPr="00513DA2" w:rsidRDefault="00513DA2">
      <w:pPr>
        <w:keepLines/>
        <w:spacing w:before="120" w:after="120"/>
        <w:rPr>
          <w:color w:val="000000"/>
          <w:szCs w:val="20"/>
          <w:u w:color="000000"/>
        </w:rPr>
      </w:pPr>
    </w:p>
    <w:p w:rsidR="00513DA2" w:rsidRPr="00513DA2" w:rsidRDefault="00513DA2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13DA2">
        <w:rPr>
          <w:b/>
          <w:i/>
          <w:color w:val="000000"/>
          <w:szCs w:val="20"/>
          <w:u w:color="000000"/>
        </w:rPr>
        <w:t>RADCA PRAWNY</w:t>
      </w:r>
    </w:p>
    <w:p w:rsidR="00A77B3E" w:rsidRPr="00513DA2" w:rsidRDefault="00D157E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13DA2">
        <w:rPr>
          <w:b/>
          <w:i/>
          <w:color w:val="000000"/>
          <w:szCs w:val="20"/>
          <w:u w:color="000000"/>
        </w:rPr>
        <w:t xml:space="preserve">/-/ </w:t>
      </w:r>
      <w:r w:rsidR="007A597E">
        <w:rPr>
          <w:b/>
          <w:i/>
          <w:color w:val="000000"/>
          <w:szCs w:val="20"/>
          <w:u w:color="000000"/>
        </w:rPr>
        <w:t>Jarosław Haberka</w:t>
      </w:r>
    </w:p>
    <w:p w:rsidR="00513DA2" w:rsidRPr="00513DA2" w:rsidRDefault="00513DA2">
      <w:pPr>
        <w:keepLines/>
        <w:spacing w:before="120" w:after="120"/>
        <w:rPr>
          <w:color w:val="000000"/>
          <w:szCs w:val="20"/>
          <w:u w:color="000000"/>
        </w:rPr>
      </w:pPr>
    </w:p>
    <w:p w:rsidR="00513DA2" w:rsidRPr="00513DA2" w:rsidRDefault="00513DA2">
      <w:pPr>
        <w:keepLines/>
        <w:spacing w:before="120" w:after="120"/>
        <w:rPr>
          <w:color w:val="000000"/>
          <w:szCs w:val="20"/>
          <w:u w:color="000000"/>
        </w:rPr>
        <w:sectPr w:rsidR="00513DA2" w:rsidRPr="00513DA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597E" w:rsidRPr="007A597E" w:rsidRDefault="007A597E" w:rsidP="007A597E">
      <w:pPr>
        <w:autoSpaceDE w:val="0"/>
        <w:autoSpaceDN w:val="0"/>
        <w:adjustRightInd w:val="0"/>
        <w:rPr>
          <w:rFonts w:eastAsia="Times New Roman"/>
          <w:szCs w:val="20"/>
          <w:lang w:bidi="ar-SA"/>
        </w:rPr>
      </w:pPr>
    </w:p>
    <w:p w:rsidR="007A597E" w:rsidRPr="007A597E" w:rsidRDefault="007A597E" w:rsidP="007A597E">
      <w:pPr>
        <w:autoSpaceDE w:val="0"/>
        <w:autoSpaceDN w:val="0"/>
        <w:adjustRightInd w:val="0"/>
        <w:jc w:val="center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b/>
          <w:bCs/>
          <w:szCs w:val="20"/>
          <w:lang w:bidi="ar-SA"/>
        </w:rPr>
        <w:t>Uzasadnienie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w sprawie wyrażenia zgody na wydzierżawienie na czas oznaczony dłuższy niż 3 lata, nieruchomości gruntowych, stanowiących własność Miasta Chorzów, położonych w Chorzowie w rejonie hałdy pomiędzy ul. Łagiewnicką a ul. Mariańską oraz wyrażenia zgody na odstąpienie od obowiązku przetargowego trybu zawarcia umowy dzierżawy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Nieruchomości gruntowe, stanowiące własność Miasta Chorzów, położone w Chorzowie w rejonie hałdy pomiędzy ul. Łagiewnicką a ul. Mariańską, obejmujące działki oznaczone numerami geodezyjnymi: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szCs w:val="20"/>
          <w:lang w:bidi="ar-SA"/>
        </w:rPr>
        <w:t>1) 16/6 o powierzchni 39.703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58.616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2) 17 o powierzchni 12.934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 (powierzchnia całkowita 40.821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3) 18 o powierzchni 6.008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6.875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KA1C/00004529/6,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4) 1/6 o powierzchni 605 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 (powierzchnia całkowita 83.180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), dla której Sąd Rejonowy w Chorzowie prowadzi księgę wieczystą pod numerem KA1C/00046459/0,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5) 15 o powierzchni 411 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 xml:space="preserve">2 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>(powierzchnia całkowita 5.612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), dla której Sąd Rejonowy w Chorzowie prowadzi księgę wieczystą pod numerem KA1C/00000637/8 – stanowią własność Miasta Chorzów. 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Łączna powierzchnia do wydzierżawienia 59.661 m</w:t>
      </w:r>
      <w:r w:rsidRPr="007A597E">
        <w:rPr>
          <w:rFonts w:eastAsia="Times New Roman"/>
          <w:color w:val="000000"/>
          <w:szCs w:val="20"/>
          <w:u w:color="000000"/>
          <w:vertAlign w:val="superscript"/>
          <w:lang w:bidi="ar-SA"/>
        </w:rPr>
        <w:t>2</w:t>
      </w:r>
      <w:r w:rsidRPr="007A597E">
        <w:rPr>
          <w:rFonts w:eastAsia="Times New Roman"/>
          <w:color w:val="000000"/>
          <w:szCs w:val="20"/>
          <w:u w:color="000000"/>
          <w:lang w:bidi="ar-SA"/>
        </w:rPr>
        <w:t xml:space="preserve">. 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Zgodnie z obowiązującym miejscowym planem zagospodarowania przestrzennego wyżej opisane nieruchomości oznaczone są symbolami: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- KD/N - tereny dróg publicznych,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- ZP/G – tereny zieleni parkowej,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- M/G – tereny zabudowy mieszkaniowej mieszanej.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Przedmiotowe nieruchomości były objęta umową dzierżawy, poświadczoną notarialnie od dnia 1 lutego 2022 r. do dnia 31 stycznia 2025 r. pomiędzy Miastem Chorzów a Spółką AGC Bytom Sp. z o. o. na okres do lat 3, na cele związane z likwidacją czynnego termicznie zwałowiska odpadów pogórniczych zalegających w rejonie ulic: Łagiewnickiej i Mariańskiej w Chorzowie wraz z przygotowaniem gruntów na cele budowlane.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Z dniem 31 stycznia 2025 r. ww. umowa dzierżawy wygasła, a firma AGC Bytom Sp. z o. o. korzysta z nieruchomości na podstawie pisemnej zgody korzystanie i ponosi z tego tytułu miesięczne opłaty w wysokości 25.057,62 zł netto. W związku ze złożonym do Marszałka Województwa Śląskiego wnioskiem o zmianę decyzji zezwalającej na przetwarzanie odpadów o znacznie zwiększonej masie przetwarzanych odpadów, firma AGC Bytom Sp. z o. o. zwróciła się z wnioskiem o przedłużenie ww. dzierżawy.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Firma AGC Bytom Sp. z o. o. prowadzi działalność w zakresie przetwarzania odpadów, obejmującą likwidację czynnego termicznie zwałowiska odpadów pogórniczych zlokalizowanego w rejonie ulic Łagiewnickiej i Mariańskiej w Bytomiu. Celem prowadzonych działań jest rekultywacja terenów zdegradowanych działalnością górniczą oraz ich przygotowanie pod przyszłe zagospodarowanie, w tym pod zabudowę.</w:t>
      </w:r>
    </w:p>
    <w:p w:rsidR="007A597E" w:rsidRPr="007A597E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lang w:bidi="ar-SA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Zwiększenie skali działań przetwórczych oraz planowane dostosowanie decyzji środowiskowych i gospodarki odpadami do nowych parametrów sprawia, że wydzierżawienie nieruchomości na dłuższy czas jest niezbędne, zarówno z punktu widzenia prowadzonego procesu technologicznego, jak i wymogów formalno-prawnych. Kontynuacja inwestycji przyczyni się do usunięcia zagrożeń środowiskowych związanych z obecnością czynnego termicznie zwałowiska i poprawy stanu środowiska naturalnego oraz stworzenia warunków dla przyszłych inwestycji budowlanych na tym terenie.</w:t>
      </w:r>
    </w:p>
    <w:p w:rsidR="0098490D" w:rsidRPr="00513DA2" w:rsidRDefault="007A597E" w:rsidP="007A597E">
      <w:pPr>
        <w:autoSpaceDE w:val="0"/>
        <w:autoSpaceDN w:val="0"/>
        <w:adjustRightInd w:val="0"/>
        <w:spacing w:before="120" w:after="120"/>
        <w:rPr>
          <w:rFonts w:eastAsia="Times New Roman"/>
          <w:color w:val="000000"/>
          <w:szCs w:val="20"/>
          <w:u w:color="000000"/>
        </w:rPr>
      </w:pPr>
      <w:r w:rsidRPr="007A597E">
        <w:rPr>
          <w:rFonts w:eastAsia="Times New Roman"/>
          <w:color w:val="000000"/>
          <w:szCs w:val="20"/>
          <w:u w:color="000000"/>
          <w:lang w:bidi="ar-SA"/>
        </w:rPr>
        <w:t>Wobec powyższego podjęcie niniejszej uchwały wydaje się w pełni uzasadnione, bowiem zapewni stabilność prawno-organizacyjną przedsięwzięcia oraz umożliwi dalszą realizację celów rekultywacyjnych i przyczyni się do ograniczenia negatywnego wpływu odpadów pogórniczych na środowisko.</w:t>
      </w:r>
    </w:p>
    <w:sectPr w:rsidR="0098490D" w:rsidRPr="00513DA2" w:rsidSect="003B52BC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57" w:rsidRDefault="00BE6957" w:rsidP="0098490D">
      <w:r>
        <w:separator/>
      </w:r>
    </w:p>
  </w:endnote>
  <w:endnote w:type="continuationSeparator" w:id="0">
    <w:p w:rsidR="00BE6957" w:rsidRDefault="00BE6957" w:rsidP="0098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8490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490D" w:rsidRDefault="00D157E3">
          <w:pPr>
            <w:jc w:val="left"/>
            <w:rPr>
              <w:sz w:val="18"/>
            </w:rPr>
          </w:pPr>
          <w:r>
            <w:rPr>
              <w:sz w:val="18"/>
            </w:rPr>
            <w:t>Id: 9A1F0924-2FEF-4E36-B84C-E3A3572614A8.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490D" w:rsidRDefault="00D157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05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0522">
            <w:rPr>
              <w:sz w:val="18"/>
            </w:rPr>
            <w:fldChar w:fldCharType="separate"/>
          </w:r>
          <w:r w:rsidR="002E20B2">
            <w:rPr>
              <w:noProof/>
              <w:sz w:val="18"/>
            </w:rPr>
            <w:t>1</w:t>
          </w:r>
          <w:r w:rsidR="00AB0522">
            <w:rPr>
              <w:sz w:val="18"/>
            </w:rPr>
            <w:fldChar w:fldCharType="end"/>
          </w:r>
        </w:p>
      </w:tc>
    </w:tr>
  </w:tbl>
  <w:p w:rsidR="0098490D" w:rsidRDefault="0098490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57" w:rsidRDefault="00BE6957" w:rsidP="0098490D">
      <w:r>
        <w:separator/>
      </w:r>
    </w:p>
  </w:footnote>
  <w:footnote w:type="continuationSeparator" w:id="0">
    <w:p w:rsidR="00BE6957" w:rsidRDefault="00BE6957" w:rsidP="00984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3983"/>
    <w:rsid w:val="002141FB"/>
    <w:rsid w:val="002E20B2"/>
    <w:rsid w:val="00513DA2"/>
    <w:rsid w:val="007A597E"/>
    <w:rsid w:val="0098490D"/>
    <w:rsid w:val="00A77B3E"/>
    <w:rsid w:val="00AB0522"/>
    <w:rsid w:val="00BE6957"/>
    <w:rsid w:val="00CA2A55"/>
    <w:rsid w:val="00D1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90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na czas oznaczony dłuższy niż 3^lata, nieruchomości gruntowych, stanowiących własność Miasta Chorzów, położonych w^Chorzowie w^rejonie hałdy między ul. Łagiewnicką a^granicą miasta z^Świętochłowicami oraz przy ul.^Mariańskiej oraz wyrażenia zgody na odstąpienie od obowiązku przetargowego trybu zawarcia umowy dzierżawy</dc:subject>
  <dc:creator>pietrzyk_e</dc:creator>
  <cp:lastModifiedBy>Elżbieta Pietrzyk</cp:lastModifiedBy>
  <cp:revision>2</cp:revision>
  <dcterms:created xsi:type="dcterms:W3CDTF">2025-04-23T10:44:00Z</dcterms:created>
  <dcterms:modified xsi:type="dcterms:W3CDTF">2025-04-23T10:44:00Z</dcterms:modified>
  <cp:category>Akt prawny</cp:category>
</cp:coreProperties>
</file>