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332E46" w:rsidRDefault="00A45F77">
      <w:pPr>
        <w:ind w:left="5669"/>
        <w:jc w:val="left"/>
        <w:rPr>
          <w:rFonts w:eastAsia="Times New Roman"/>
          <w:b/>
          <w:i/>
          <w:szCs w:val="20"/>
          <w:u w:val="thick"/>
        </w:rPr>
      </w:pPr>
      <w:r w:rsidRPr="00332E46">
        <w:rPr>
          <w:rFonts w:eastAsia="Times New Roman"/>
          <w:b/>
          <w:i/>
          <w:szCs w:val="20"/>
          <w:u w:val="thick"/>
        </w:rPr>
        <w:t>Projekt</w:t>
      </w:r>
    </w:p>
    <w:p w:rsidR="00A77B3E" w:rsidRPr="00332E46" w:rsidRDefault="00DA6B20">
      <w:pPr>
        <w:ind w:left="5669"/>
        <w:jc w:val="left"/>
        <w:rPr>
          <w:rFonts w:eastAsia="Times New Roman"/>
          <w:szCs w:val="20"/>
        </w:rPr>
      </w:pPr>
      <w:r>
        <w:rPr>
          <w:rFonts w:eastAsia="Times New Roman"/>
          <w:b/>
          <w:i/>
          <w:szCs w:val="20"/>
          <w:u w:val="thick"/>
        </w:rPr>
        <w:t>Druk nr 182</w:t>
      </w:r>
    </w:p>
    <w:p w:rsidR="00A77B3E" w:rsidRPr="00332E46" w:rsidRDefault="00A77B3E">
      <w:pPr>
        <w:ind w:left="5669"/>
        <w:jc w:val="left"/>
        <w:rPr>
          <w:rFonts w:eastAsia="Times New Roman"/>
          <w:szCs w:val="20"/>
        </w:rPr>
      </w:pPr>
    </w:p>
    <w:p w:rsidR="00A77B3E" w:rsidRPr="00332E46" w:rsidRDefault="00A77B3E">
      <w:pPr>
        <w:ind w:left="5669"/>
        <w:jc w:val="left"/>
        <w:rPr>
          <w:rFonts w:eastAsia="Times New Roman"/>
          <w:szCs w:val="20"/>
        </w:rPr>
      </w:pPr>
    </w:p>
    <w:p w:rsidR="00A77B3E" w:rsidRPr="00332E46" w:rsidRDefault="00A45F77">
      <w:pPr>
        <w:jc w:val="center"/>
        <w:rPr>
          <w:b/>
          <w:caps/>
          <w:szCs w:val="20"/>
        </w:rPr>
      </w:pPr>
      <w:r w:rsidRPr="00332E46">
        <w:rPr>
          <w:b/>
          <w:caps/>
          <w:szCs w:val="20"/>
        </w:rPr>
        <w:t>Uchwała Nr ....................</w:t>
      </w:r>
      <w:r w:rsidRPr="00332E46">
        <w:rPr>
          <w:b/>
          <w:caps/>
          <w:szCs w:val="20"/>
        </w:rPr>
        <w:br/>
        <w:t>Rady Miasta Chorzów</w:t>
      </w:r>
    </w:p>
    <w:p w:rsidR="00A77B3E" w:rsidRPr="00332E46" w:rsidRDefault="00A45F77">
      <w:pPr>
        <w:spacing w:before="280" w:after="280"/>
        <w:jc w:val="center"/>
        <w:rPr>
          <w:b/>
          <w:caps/>
          <w:szCs w:val="20"/>
        </w:rPr>
      </w:pPr>
      <w:r w:rsidRPr="00332E46">
        <w:rPr>
          <w:szCs w:val="20"/>
        </w:rPr>
        <w:t>z dnia .................... 2025 r.</w:t>
      </w:r>
    </w:p>
    <w:p w:rsidR="00A77B3E" w:rsidRPr="00332E46" w:rsidRDefault="00A45F77">
      <w:pPr>
        <w:keepNext/>
        <w:spacing w:after="480"/>
        <w:jc w:val="center"/>
        <w:rPr>
          <w:szCs w:val="20"/>
        </w:rPr>
      </w:pPr>
      <w:r w:rsidRPr="00332E46">
        <w:rPr>
          <w:b/>
          <w:szCs w:val="20"/>
        </w:rPr>
        <w:t>w sprawie zmiany lokalizacji Filii nr 9 Miejskiej Biblioteki Publicznej w Chorzowie</w:t>
      </w:r>
    </w:p>
    <w:p w:rsidR="00A77B3E" w:rsidRPr="00332E46" w:rsidRDefault="00A45F77">
      <w:pPr>
        <w:keepLines/>
        <w:spacing w:before="120" w:after="120"/>
        <w:ind w:firstLine="283"/>
        <w:rPr>
          <w:szCs w:val="20"/>
        </w:rPr>
      </w:pPr>
      <w:r w:rsidRPr="00332E46">
        <w:rPr>
          <w:szCs w:val="20"/>
        </w:rPr>
        <w:t>Na podstawie art.7 ust.1 pkt 9, art.18 ust.2 pkt 15 ustawy z dnia 8 marca 1990 r. o samorządzie gminnym (t.</w:t>
      </w:r>
      <w:r w:rsidR="008D25D2">
        <w:rPr>
          <w:szCs w:val="20"/>
        </w:rPr>
        <w:t>j. Dz.U. 2024 r. poz.1465 z późn</w:t>
      </w:r>
      <w:r w:rsidRPr="00332E46">
        <w:rPr>
          <w:szCs w:val="20"/>
        </w:rPr>
        <w:t>. zm.), art.9 ust.2 pkt 1 ustawy z dnia 27 czerwca 1997 r. o bibliotekach (t.j. Dz.U. z 2022 r. poz.2393) oraz uchwały Nr XXXV/609/2021 Rady Miasta Chorzów z dnia 27 maja 2021 r. w sprawie zamiaru zmiany statutu Miejskiej Biblioteki Publicznej w Chorzowie, w związku z zamiarem zmiany siedziby Filii nr 9 Miejskiej Biblioteki Publicznej w Chorzowie</w:t>
      </w:r>
    </w:p>
    <w:p w:rsidR="00A77B3E" w:rsidRPr="00332E46" w:rsidRDefault="00A45F77">
      <w:pPr>
        <w:spacing w:before="120" w:after="120"/>
        <w:jc w:val="center"/>
        <w:rPr>
          <w:b/>
          <w:szCs w:val="20"/>
        </w:rPr>
      </w:pPr>
      <w:r w:rsidRPr="00332E46">
        <w:rPr>
          <w:b/>
          <w:szCs w:val="20"/>
        </w:rPr>
        <w:t>Rada Miasta Chorzów</w:t>
      </w:r>
      <w:r w:rsidRPr="00332E46">
        <w:rPr>
          <w:b/>
          <w:szCs w:val="20"/>
        </w:rPr>
        <w:br/>
        <w:t>uchwala</w:t>
      </w:r>
    </w:p>
    <w:p w:rsidR="00002EC5" w:rsidRPr="00332E46" w:rsidRDefault="00A45F77">
      <w:pPr>
        <w:keepNext/>
        <w:spacing w:before="280"/>
        <w:jc w:val="center"/>
        <w:rPr>
          <w:szCs w:val="20"/>
        </w:rPr>
      </w:pPr>
      <w:r w:rsidRPr="00332E46">
        <w:rPr>
          <w:b/>
          <w:szCs w:val="20"/>
        </w:rPr>
        <w:t>§ 1. </w:t>
      </w:r>
    </w:p>
    <w:p w:rsidR="00A77B3E" w:rsidRPr="00332E46" w:rsidRDefault="00A45F77">
      <w:pPr>
        <w:keepLines/>
        <w:spacing w:before="120" w:after="120"/>
        <w:rPr>
          <w:szCs w:val="20"/>
        </w:rPr>
      </w:pPr>
      <w:r w:rsidRPr="00332E46">
        <w:rPr>
          <w:szCs w:val="20"/>
        </w:rPr>
        <w:t>Z dniem 1 kwietnia 2025 r. dokonuje się zmiany siedziby Filii nr 9 Miejskiej Biblioteki Publicznej w Chorzowie, mieszczącej się dotychczas przy ulicy Bolesława Prusa 7 na lokal przy ulicy Stefana Batorego 66 w Chorzowie.</w:t>
      </w:r>
    </w:p>
    <w:p w:rsidR="00002EC5" w:rsidRPr="00332E46" w:rsidRDefault="00A45F77">
      <w:pPr>
        <w:keepNext/>
        <w:spacing w:before="280"/>
        <w:jc w:val="center"/>
        <w:rPr>
          <w:szCs w:val="20"/>
        </w:rPr>
      </w:pPr>
      <w:r w:rsidRPr="00332E46">
        <w:rPr>
          <w:b/>
          <w:szCs w:val="20"/>
        </w:rPr>
        <w:t>§ 2. </w:t>
      </w:r>
    </w:p>
    <w:p w:rsidR="00A77B3E" w:rsidRPr="00332E46" w:rsidRDefault="00A45F77">
      <w:pPr>
        <w:keepLines/>
        <w:spacing w:before="120" w:after="120"/>
        <w:rPr>
          <w:szCs w:val="20"/>
        </w:rPr>
      </w:pPr>
      <w:r w:rsidRPr="00332E46">
        <w:rPr>
          <w:szCs w:val="20"/>
        </w:rPr>
        <w:t>Wykonanie uchwały powierza się Prezydentowi Miasta Chorzów.</w:t>
      </w:r>
    </w:p>
    <w:p w:rsidR="00002EC5" w:rsidRPr="00332E46" w:rsidRDefault="00A45F77">
      <w:pPr>
        <w:keepNext/>
        <w:spacing w:before="280"/>
        <w:jc w:val="center"/>
        <w:rPr>
          <w:szCs w:val="20"/>
        </w:rPr>
      </w:pPr>
      <w:r w:rsidRPr="00332E46">
        <w:rPr>
          <w:b/>
          <w:szCs w:val="20"/>
        </w:rPr>
        <w:t>§ 3. </w:t>
      </w:r>
    </w:p>
    <w:p w:rsidR="00A77B3E" w:rsidRPr="00332E46" w:rsidRDefault="00A45F77">
      <w:pPr>
        <w:keepLines/>
        <w:spacing w:before="120" w:after="120"/>
        <w:rPr>
          <w:szCs w:val="20"/>
        </w:rPr>
      </w:pPr>
      <w:r w:rsidRPr="00332E46">
        <w:rPr>
          <w:szCs w:val="20"/>
        </w:rPr>
        <w:t>Uchwała wchodzi w życie z dniem jej podjęcia.</w:t>
      </w:r>
    </w:p>
    <w:p w:rsidR="00332E46" w:rsidRPr="00332E46" w:rsidRDefault="00332E46">
      <w:pPr>
        <w:keepLines/>
        <w:spacing w:before="120" w:after="120"/>
        <w:rPr>
          <w:szCs w:val="20"/>
        </w:rPr>
      </w:pPr>
    </w:p>
    <w:p w:rsidR="00332E46" w:rsidRPr="00332E46" w:rsidRDefault="00332E46">
      <w:pPr>
        <w:keepLines/>
        <w:spacing w:before="120" w:after="120"/>
        <w:rPr>
          <w:szCs w:val="20"/>
        </w:rPr>
      </w:pPr>
    </w:p>
    <w:p w:rsidR="00332E46" w:rsidRPr="00332E46" w:rsidRDefault="00332E46">
      <w:pPr>
        <w:keepLines/>
        <w:spacing w:before="120" w:after="120"/>
        <w:rPr>
          <w:b/>
          <w:i/>
          <w:szCs w:val="20"/>
        </w:rPr>
      </w:pPr>
      <w:r w:rsidRPr="00332E46">
        <w:rPr>
          <w:b/>
          <w:i/>
          <w:szCs w:val="20"/>
        </w:rPr>
        <w:t>RADCA PRAWNY</w:t>
      </w:r>
    </w:p>
    <w:p w:rsidR="00332E46" w:rsidRPr="00332E46" w:rsidRDefault="00332E46">
      <w:pPr>
        <w:keepLines/>
        <w:spacing w:before="120" w:after="120"/>
        <w:rPr>
          <w:b/>
          <w:i/>
          <w:szCs w:val="20"/>
        </w:rPr>
      </w:pPr>
      <w:r w:rsidRPr="00332E46">
        <w:rPr>
          <w:b/>
          <w:i/>
          <w:szCs w:val="20"/>
        </w:rPr>
        <w:t>/-/ Aneta Domagałą</w:t>
      </w:r>
    </w:p>
    <w:p w:rsidR="00332E46" w:rsidRPr="00332E46" w:rsidRDefault="00332E46">
      <w:pPr>
        <w:keepLines/>
        <w:spacing w:before="120" w:after="120"/>
        <w:rPr>
          <w:szCs w:val="20"/>
        </w:rPr>
      </w:pPr>
    </w:p>
    <w:p w:rsidR="00332E46" w:rsidRPr="00332E46" w:rsidRDefault="00332E46">
      <w:pPr>
        <w:keepLines/>
        <w:spacing w:before="120" w:after="120"/>
        <w:rPr>
          <w:szCs w:val="20"/>
        </w:rPr>
        <w:sectPr w:rsidR="00332E46" w:rsidRPr="00332E46">
          <w:footerReference w:type="default" r:id="rId6"/>
          <w:endnotePr>
            <w:numFmt w:val="decimal"/>
          </w:endnotePr>
          <w:pgSz w:w="11906" w:h="16838"/>
          <w:pgMar w:top="1417" w:right="1417" w:bottom="1417" w:left="1417" w:header="708" w:footer="708" w:gutter="0"/>
          <w:cols w:space="708"/>
          <w:docGrid w:linePitch="360"/>
        </w:sectPr>
      </w:pPr>
    </w:p>
    <w:p w:rsidR="00002EC5" w:rsidRPr="00332E46" w:rsidRDefault="00002EC5">
      <w:pPr>
        <w:rPr>
          <w:rFonts w:eastAsia="Times New Roman"/>
          <w:szCs w:val="20"/>
        </w:rPr>
      </w:pPr>
    </w:p>
    <w:p w:rsidR="00002EC5" w:rsidRPr="00332E46" w:rsidRDefault="00A45F77">
      <w:pPr>
        <w:jc w:val="center"/>
        <w:rPr>
          <w:rFonts w:eastAsia="Times New Roman"/>
          <w:szCs w:val="20"/>
        </w:rPr>
      </w:pPr>
      <w:r w:rsidRPr="00332E46">
        <w:rPr>
          <w:rFonts w:eastAsia="Times New Roman"/>
          <w:b/>
          <w:szCs w:val="20"/>
        </w:rPr>
        <w:t>Uzasadnienie</w:t>
      </w:r>
    </w:p>
    <w:p w:rsidR="00002EC5" w:rsidRPr="00332E46" w:rsidRDefault="00A45F77">
      <w:pPr>
        <w:spacing w:before="120" w:after="120"/>
        <w:rPr>
          <w:rFonts w:eastAsia="Times New Roman"/>
          <w:szCs w:val="20"/>
        </w:rPr>
      </w:pPr>
      <w:r w:rsidRPr="00332E46">
        <w:rPr>
          <w:rFonts w:eastAsia="Times New Roman"/>
          <w:szCs w:val="20"/>
        </w:rPr>
        <w:t>Rada Miasta Chorzów w uchwale Nr XXXV/609/2021 Rady Miasta Chorzów z dnia 27 maja 2021 r. w sprawie zamiaru zmiany statutu Miejskiej Biblioteki Publicznej w Chorzowie, w związku z zamiarem zmiany siedziby Filii nr 9 Miejskiej Biblioteki Publicznej w Chorzowie, wyraziła wolę przeniesienia wspomnianej w tytule uchwały Filii z dotychczas zajmowanych pomieszczeń przy ul. Prusa 7 do lokalu mieszczącego się przy ul. St. Batorego 66.</w:t>
      </w:r>
    </w:p>
    <w:p w:rsidR="00002EC5" w:rsidRPr="00332E46" w:rsidRDefault="00A45F77">
      <w:pPr>
        <w:spacing w:before="120" w:after="120"/>
        <w:rPr>
          <w:rFonts w:eastAsia="Times New Roman"/>
          <w:szCs w:val="20"/>
        </w:rPr>
      </w:pPr>
      <w:r w:rsidRPr="00332E46">
        <w:rPr>
          <w:rFonts w:eastAsia="Times New Roman"/>
          <w:szCs w:val="20"/>
        </w:rPr>
        <w:t>Przeprowadzka do innego lokalu stała się konieczna ze względu na chęć podniesienia znaczenia Biblioteki w dzielnicy Chorzowa Batorego. Taką możliwość daje pomieszczenie Chorzowskiej Spółdzielni Mieszkaniowej przy ul. St. Batorego 66. Trwająca od kilku lat adaptacja została poprzedzona wnikliwą analizą stropów pawilonu pod kątem utrzymania ciężaru zasobów książkowych, regałów i pozostałego wyposażenia a także w kwestii zwiększenia dostępności dla osób niepełnosprawnych.</w:t>
      </w:r>
    </w:p>
    <w:p w:rsidR="00002EC5" w:rsidRPr="00332E46" w:rsidRDefault="00A45F77">
      <w:pPr>
        <w:spacing w:before="120" w:after="120"/>
        <w:rPr>
          <w:rFonts w:eastAsia="Times New Roman"/>
          <w:szCs w:val="20"/>
        </w:rPr>
      </w:pPr>
      <w:r w:rsidRPr="00332E46">
        <w:rPr>
          <w:rFonts w:eastAsia="Times New Roman"/>
          <w:szCs w:val="20"/>
        </w:rPr>
        <w:t>Lokalizacja nowej siedziby tworzy w miarę równy dostęp czytelników okolicznych osiedli. Miejsce jest dobrze skomunikowane i widoczne z zewnątrz. Lokal posiada 200 metrów kwadratowych i poza przeniesieniem dotychczasowej działalności filii, umożliwi prowadzenie statutowych działań instytucji pod kątem organizacji lekcji bibliotecznych, zajęć dla grup dzieci i młodzieży czy innych spotkań. Wydzielone pomieszczenie wewnętrzne stworzy też możliwość wynajmu na komercyjne działania około-literackie czy językowe.</w:t>
      </w:r>
    </w:p>
    <w:p w:rsidR="00002EC5" w:rsidRPr="00332E46" w:rsidRDefault="00A45F77">
      <w:pPr>
        <w:spacing w:before="120" w:after="120"/>
        <w:rPr>
          <w:rFonts w:eastAsia="Times New Roman"/>
          <w:szCs w:val="20"/>
        </w:rPr>
      </w:pPr>
      <w:r w:rsidRPr="00332E46">
        <w:rPr>
          <w:rFonts w:eastAsia="Times New Roman"/>
          <w:szCs w:val="20"/>
        </w:rPr>
        <w:t>Działalność Filii nr 9 w nowej siedzibie rozpocznie się z początkiem kwietnia 2025 r.</w:t>
      </w:r>
    </w:p>
    <w:sectPr w:rsidR="00002EC5" w:rsidRPr="00332E46" w:rsidSect="00002EC5">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C04" w:rsidRDefault="00BC3C04" w:rsidP="00002EC5">
      <w:r>
        <w:separator/>
      </w:r>
    </w:p>
  </w:endnote>
  <w:endnote w:type="continuationSeparator" w:id="0">
    <w:p w:rsidR="00BC3C04" w:rsidRDefault="00BC3C04" w:rsidP="00002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002EC5">
      <w:tc>
        <w:tcPr>
          <w:tcW w:w="6048" w:type="dxa"/>
          <w:tcBorders>
            <w:top w:val="nil"/>
            <w:left w:val="nil"/>
            <w:bottom w:val="nil"/>
            <w:right w:val="nil"/>
          </w:tcBorders>
          <w:tcMar>
            <w:top w:w="100" w:type="dxa"/>
          </w:tcMar>
        </w:tcPr>
        <w:p w:rsidR="00002EC5" w:rsidRDefault="00A45F77">
          <w:pPr>
            <w:jc w:val="left"/>
            <w:rPr>
              <w:sz w:val="18"/>
            </w:rPr>
          </w:pPr>
          <w:r>
            <w:rPr>
              <w:sz w:val="18"/>
            </w:rPr>
            <w:t>Id: B535B5B7-B7BE-43FF-9ADD-2BE4C8E89A72. Projekt</w:t>
          </w:r>
        </w:p>
      </w:tc>
      <w:tc>
        <w:tcPr>
          <w:tcW w:w="3024" w:type="dxa"/>
          <w:tcBorders>
            <w:top w:val="nil"/>
            <w:left w:val="nil"/>
            <w:bottom w:val="nil"/>
            <w:right w:val="nil"/>
          </w:tcBorders>
          <w:tcMar>
            <w:top w:w="100" w:type="dxa"/>
          </w:tcMar>
        </w:tcPr>
        <w:p w:rsidR="00002EC5" w:rsidRDefault="00A45F77">
          <w:pPr>
            <w:jc w:val="right"/>
            <w:rPr>
              <w:sz w:val="18"/>
            </w:rPr>
          </w:pPr>
          <w:r>
            <w:rPr>
              <w:sz w:val="18"/>
            </w:rPr>
            <w:t xml:space="preserve">Strona </w:t>
          </w:r>
          <w:r w:rsidR="00ED10CE">
            <w:rPr>
              <w:sz w:val="18"/>
            </w:rPr>
            <w:fldChar w:fldCharType="begin"/>
          </w:r>
          <w:r>
            <w:rPr>
              <w:sz w:val="18"/>
            </w:rPr>
            <w:instrText>PAGE</w:instrText>
          </w:r>
          <w:r w:rsidR="00ED10CE">
            <w:rPr>
              <w:sz w:val="18"/>
            </w:rPr>
            <w:fldChar w:fldCharType="separate"/>
          </w:r>
          <w:r w:rsidR="00DA6B20">
            <w:rPr>
              <w:noProof/>
              <w:sz w:val="18"/>
            </w:rPr>
            <w:t>1</w:t>
          </w:r>
          <w:r w:rsidR="00ED10CE">
            <w:rPr>
              <w:sz w:val="18"/>
            </w:rPr>
            <w:fldChar w:fldCharType="end"/>
          </w:r>
        </w:p>
      </w:tc>
    </w:tr>
  </w:tbl>
  <w:p w:rsidR="00002EC5" w:rsidRDefault="00002EC5">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002EC5">
      <w:tc>
        <w:tcPr>
          <w:tcW w:w="6048" w:type="dxa"/>
          <w:tcBorders>
            <w:top w:val="nil"/>
            <w:left w:val="nil"/>
            <w:bottom w:val="nil"/>
            <w:right w:val="nil"/>
          </w:tcBorders>
          <w:tcMar>
            <w:top w:w="100" w:type="dxa"/>
          </w:tcMar>
        </w:tcPr>
        <w:p w:rsidR="00002EC5" w:rsidRDefault="00A45F77">
          <w:pPr>
            <w:jc w:val="left"/>
            <w:rPr>
              <w:sz w:val="18"/>
            </w:rPr>
          </w:pPr>
          <w:r>
            <w:rPr>
              <w:sz w:val="18"/>
            </w:rPr>
            <w:t>Id: B535B5B7-B7BE-43FF-9ADD-2BE4C8E89A72. Projekt</w:t>
          </w:r>
        </w:p>
      </w:tc>
      <w:tc>
        <w:tcPr>
          <w:tcW w:w="3024" w:type="dxa"/>
          <w:tcBorders>
            <w:top w:val="nil"/>
            <w:left w:val="nil"/>
            <w:bottom w:val="nil"/>
            <w:right w:val="nil"/>
          </w:tcBorders>
          <w:tcMar>
            <w:top w:w="100" w:type="dxa"/>
          </w:tcMar>
        </w:tcPr>
        <w:p w:rsidR="00002EC5" w:rsidRDefault="00A45F77">
          <w:pPr>
            <w:jc w:val="right"/>
            <w:rPr>
              <w:sz w:val="18"/>
            </w:rPr>
          </w:pPr>
          <w:r>
            <w:rPr>
              <w:sz w:val="18"/>
            </w:rPr>
            <w:t xml:space="preserve">Strona </w:t>
          </w:r>
          <w:r w:rsidR="00ED10CE">
            <w:rPr>
              <w:sz w:val="18"/>
            </w:rPr>
            <w:fldChar w:fldCharType="begin"/>
          </w:r>
          <w:r>
            <w:rPr>
              <w:sz w:val="18"/>
            </w:rPr>
            <w:instrText>PAGE</w:instrText>
          </w:r>
          <w:r w:rsidR="00ED10CE">
            <w:rPr>
              <w:sz w:val="18"/>
            </w:rPr>
            <w:fldChar w:fldCharType="separate"/>
          </w:r>
          <w:r w:rsidR="00DA6B20">
            <w:rPr>
              <w:noProof/>
              <w:sz w:val="18"/>
            </w:rPr>
            <w:t>2</w:t>
          </w:r>
          <w:r w:rsidR="00ED10CE">
            <w:rPr>
              <w:sz w:val="18"/>
            </w:rPr>
            <w:fldChar w:fldCharType="end"/>
          </w:r>
        </w:p>
      </w:tc>
    </w:tr>
  </w:tbl>
  <w:p w:rsidR="00002EC5" w:rsidRDefault="00002EC5">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C04" w:rsidRDefault="00BC3C04" w:rsidP="00002EC5">
      <w:r>
        <w:separator/>
      </w:r>
    </w:p>
  </w:footnote>
  <w:footnote w:type="continuationSeparator" w:id="0">
    <w:p w:rsidR="00BC3C04" w:rsidRDefault="00BC3C04" w:rsidP="00002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02EC5"/>
    <w:rsid w:val="00012E2B"/>
    <w:rsid w:val="00332E46"/>
    <w:rsid w:val="008D25D2"/>
    <w:rsid w:val="00A45F77"/>
    <w:rsid w:val="00A77B3E"/>
    <w:rsid w:val="00BC3C04"/>
    <w:rsid w:val="00BF3E51"/>
    <w:rsid w:val="00CA2A55"/>
    <w:rsid w:val="00DA6B20"/>
    <w:rsid w:val="00ED10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02EC5"/>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zmiany lokalizacji Filii nr 9^Miejskiej Biblioteki Publicznej w^Chorzowie</dc:subject>
  <dc:creator>pietrzyk_e</dc:creator>
  <cp:lastModifiedBy>Elżbieta Pietrzyk</cp:lastModifiedBy>
  <cp:revision>2</cp:revision>
  <dcterms:created xsi:type="dcterms:W3CDTF">2025-03-26T13:23:00Z</dcterms:created>
  <dcterms:modified xsi:type="dcterms:W3CDTF">2025-03-26T13:23:00Z</dcterms:modified>
  <cp:category>Akt prawny</cp:category>
</cp:coreProperties>
</file>