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55901" w:rsidRDefault="008C4C4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55901">
        <w:rPr>
          <w:rFonts w:eastAsia="Times New Roman"/>
          <w:b/>
          <w:i/>
          <w:szCs w:val="20"/>
          <w:u w:val="thick"/>
        </w:rPr>
        <w:t>Projekt</w:t>
      </w:r>
    </w:p>
    <w:p w:rsidR="00A77B3E" w:rsidRPr="00255901" w:rsidRDefault="00F15C4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132</w:t>
      </w:r>
    </w:p>
    <w:p w:rsidR="00A77B3E" w:rsidRPr="0025590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5590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55901" w:rsidRDefault="008C4C4F">
      <w:pPr>
        <w:jc w:val="center"/>
        <w:rPr>
          <w:b/>
          <w:caps/>
          <w:szCs w:val="20"/>
        </w:rPr>
      </w:pPr>
      <w:r w:rsidRPr="00255901">
        <w:rPr>
          <w:b/>
          <w:caps/>
          <w:szCs w:val="20"/>
        </w:rPr>
        <w:t>Uchwała Nr ....................</w:t>
      </w:r>
      <w:r w:rsidRPr="00255901">
        <w:rPr>
          <w:b/>
          <w:caps/>
          <w:szCs w:val="20"/>
        </w:rPr>
        <w:br/>
        <w:t>Rady Miasta Chorzów</w:t>
      </w:r>
    </w:p>
    <w:p w:rsidR="00A77B3E" w:rsidRPr="00255901" w:rsidRDefault="008C4C4F">
      <w:pPr>
        <w:spacing w:before="280" w:after="280"/>
        <w:jc w:val="center"/>
        <w:rPr>
          <w:b/>
          <w:caps/>
          <w:szCs w:val="20"/>
        </w:rPr>
      </w:pPr>
      <w:r w:rsidRPr="00255901">
        <w:rPr>
          <w:szCs w:val="20"/>
        </w:rPr>
        <w:t>z dnia .................... 2024 r.</w:t>
      </w:r>
    </w:p>
    <w:p w:rsidR="00A77B3E" w:rsidRPr="00255901" w:rsidRDefault="008C4C4F">
      <w:pPr>
        <w:keepNext/>
        <w:spacing w:after="480"/>
        <w:jc w:val="center"/>
        <w:rPr>
          <w:szCs w:val="20"/>
        </w:rPr>
      </w:pPr>
      <w:r w:rsidRPr="00255901">
        <w:rPr>
          <w:b/>
          <w:szCs w:val="20"/>
        </w:rPr>
        <w:t>w sprawie rozpatrzenia skargi Nr RS.1510.3.15.2024</w:t>
      </w:r>
    </w:p>
    <w:p w:rsidR="00A77B3E" w:rsidRPr="00255901" w:rsidRDefault="008C4C4F">
      <w:pPr>
        <w:keepLines/>
        <w:spacing w:before="120" w:after="120"/>
        <w:ind w:firstLine="283"/>
        <w:rPr>
          <w:szCs w:val="20"/>
        </w:rPr>
      </w:pPr>
      <w:r w:rsidRPr="00255901">
        <w:rPr>
          <w:szCs w:val="20"/>
        </w:rPr>
        <w:t>Na podstawie art. 18 ust. 2 pkt 15 i art. 18 b ust. 1 ustawy z dnia 8 marca 1990 r. o samorządzie gminnym (t.j. Dz.U. z 2024 r. poz. 1465 z późn. zm.) oraz art.229 pkt 3 ustawy z dnia 14 czerwca 1960 r. Kodeks postępowania administracyjnego (t.j. Dz.U. z 2024 r. poz. 572)</w:t>
      </w:r>
    </w:p>
    <w:p w:rsidR="00A77B3E" w:rsidRPr="00255901" w:rsidRDefault="008C4C4F">
      <w:pPr>
        <w:spacing w:before="120" w:after="120"/>
        <w:jc w:val="center"/>
        <w:rPr>
          <w:b/>
          <w:szCs w:val="20"/>
        </w:rPr>
      </w:pPr>
      <w:r w:rsidRPr="00255901">
        <w:rPr>
          <w:b/>
          <w:szCs w:val="20"/>
        </w:rPr>
        <w:t>Rada Miasta Chorzów</w:t>
      </w:r>
      <w:r w:rsidRPr="00255901">
        <w:rPr>
          <w:b/>
          <w:szCs w:val="20"/>
        </w:rPr>
        <w:br/>
        <w:t>uchwala</w:t>
      </w:r>
    </w:p>
    <w:p w:rsidR="00AA2A52" w:rsidRPr="00255901" w:rsidRDefault="008C4C4F">
      <w:pPr>
        <w:keepNext/>
        <w:spacing w:before="280"/>
        <w:jc w:val="center"/>
        <w:rPr>
          <w:szCs w:val="20"/>
        </w:rPr>
      </w:pPr>
      <w:r w:rsidRPr="00255901">
        <w:rPr>
          <w:b/>
          <w:szCs w:val="20"/>
        </w:rPr>
        <w:t>§ 1. </w:t>
      </w:r>
    </w:p>
    <w:p w:rsidR="00A77B3E" w:rsidRPr="00255901" w:rsidRDefault="008C4C4F">
      <w:pPr>
        <w:keepLines/>
        <w:spacing w:before="120" w:after="120"/>
        <w:rPr>
          <w:szCs w:val="20"/>
        </w:rPr>
      </w:pPr>
      <w:r w:rsidRPr="00255901">
        <w:rPr>
          <w:szCs w:val="20"/>
        </w:rPr>
        <w:t>Uznać za bezzasadną skargę Nr RS.1510.3.15.2024 na Dyrektora Ośrodka Pomocy Społecznej w Chorzowie przekazaną przez Wojewodę Śląskiego według właściwości.</w:t>
      </w:r>
    </w:p>
    <w:p w:rsidR="00AA2A52" w:rsidRPr="00255901" w:rsidRDefault="008C4C4F">
      <w:pPr>
        <w:keepNext/>
        <w:spacing w:before="280"/>
        <w:jc w:val="center"/>
        <w:rPr>
          <w:szCs w:val="20"/>
        </w:rPr>
      </w:pPr>
      <w:r w:rsidRPr="00255901">
        <w:rPr>
          <w:b/>
          <w:szCs w:val="20"/>
        </w:rPr>
        <w:t>§ 2. </w:t>
      </w:r>
    </w:p>
    <w:p w:rsidR="00A77B3E" w:rsidRPr="00255901" w:rsidRDefault="008C4C4F">
      <w:pPr>
        <w:keepLines/>
        <w:spacing w:before="120" w:after="120"/>
        <w:rPr>
          <w:szCs w:val="20"/>
        </w:rPr>
      </w:pPr>
      <w:r w:rsidRPr="00255901">
        <w:rPr>
          <w:szCs w:val="20"/>
        </w:rPr>
        <w:t>Faktyczne i prawne argumenty decydujące o zajętym stanowisku w sprawie zawiera uzasadnienie do niniejszej uchwały.</w:t>
      </w:r>
    </w:p>
    <w:p w:rsidR="00AA2A52" w:rsidRPr="00255901" w:rsidRDefault="008C4C4F">
      <w:pPr>
        <w:keepNext/>
        <w:spacing w:before="280"/>
        <w:jc w:val="center"/>
        <w:rPr>
          <w:szCs w:val="20"/>
        </w:rPr>
      </w:pPr>
      <w:r w:rsidRPr="00255901">
        <w:rPr>
          <w:b/>
          <w:szCs w:val="20"/>
        </w:rPr>
        <w:t>§ 3. </w:t>
      </w:r>
    </w:p>
    <w:p w:rsidR="00A77B3E" w:rsidRPr="00255901" w:rsidRDefault="008C4C4F">
      <w:pPr>
        <w:keepLines/>
        <w:spacing w:before="120" w:after="120"/>
        <w:rPr>
          <w:szCs w:val="20"/>
        </w:rPr>
      </w:pPr>
      <w:r w:rsidRPr="00255901">
        <w:rPr>
          <w:szCs w:val="20"/>
        </w:rPr>
        <w:t>Zobowiązać Przewodniczącą Rady Miasta Chorzów do poinformowania osoby Skarżącej o sposobie rozpatrzenia skargi.</w:t>
      </w:r>
    </w:p>
    <w:p w:rsidR="00AA2A52" w:rsidRPr="00255901" w:rsidRDefault="008C4C4F">
      <w:pPr>
        <w:keepNext/>
        <w:spacing w:before="280"/>
        <w:jc w:val="center"/>
        <w:rPr>
          <w:szCs w:val="20"/>
        </w:rPr>
      </w:pPr>
      <w:r w:rsidRPr="00255901">
        <w:rPr>
          <w:b/>
          <w:szCs w:val="20"/>
        </w:rPr>
        <w:t>§ 4. </w:t>
      </w:r>
    </w:p>
    <w:p w:rsidR="00A77B3E" w:rsidRPr="00255901" w:rsidRDefault="008C4C4F">
      <w:pPr>
        <w:keepLines/>
        <w:spacing w:before="120" w:after="120"/>
        <w:rPr>
          <w:szCs w:val="20"/>
        </w:rPr>
      </w:pPr>
      <w:r w:rsidRPr="00255901">
        <w:rPr>
          <w:szCs w:val="20"/>
        </w:rPr>
        <w:t>Uchwała wchodzi w życie z dniem podjęcia.</w:t>
      </w:r>
    </w:p>
    <w:p w:rsidR="00255901" w:rsidRPr="00255901" w:rsidRDefault="00255901">
      <w:pPr>
        <w:keepLines/>
        <w:spacing w:before="120" w:after="120"/>
        <w:rPr>
          <w:szCs w:val="20"/>
        </w:rPr>
      </w:pPr>
    </w:p>
    <w:p w:rsidR="00255901" w:rsidRPr="00255901" w:rsidRDefault="00255901">
      <w:pPr>
        <w:keepLines/>
        <w:spacing w:before="120" w:after="120"/>
        <w:rPr>
          <w:szCs w:val="20"/>
        </w:rPr>
      </w:pPr>
    </w:p>
    <w:p w:rsidR="00255901" w:rsidRPr="00255901" w:rsidRDefault="00255901">
      <w:pPr>
        <w:keepLines/>
        <w:spacing w:before="120" w:after="120"/>
        <w:rPr>
          <w:b/>
          <w:i/>
          <w:szCs w:val="20"/>
        </w:rPr>
      </w:pPr>
      <w:r w:rsidRPr="00255901">
        <w:rPr>
          <w:b/>
          <w:i/>
          <w:szCs w:val="20"/>
        </w:rPr>
        <w:t>RADCA PRAWNY</w:t>
      </w:r>
    </w:p>
    <w:p w:rsidR="00255901" w:rsidRPr="00255901" w:rsidRDefault="00255901">
      <w:pPr>
        <w:keepLines/>
        <w:spacing w:before="120" w:after="120"/>
        <w:rPr>
          <w:b/>
          <w:i/>
          <w:szCs w:val="20"/>
        </w:rPr>
      </w:pPr>
      <w:r w:rsidRPr="00255901">
        <w:rPr>
          <w:b/>
          <w:i/>
          <w:szCs w:val="20"/>
        </w:rPr>
        <w:t>/-/ Dawid Karol</w:t>
      </w:r>
    </w:p>
    <w:p w:rsidR="00255901" w:rsidRPr="00255901" w:rsidRDefault="00255901">
      <w:pPr>
        <w:keepLines/>
        <w:spacing w:before="120" w:after="120"/>
        <w:rPr>
          <w:szCs w:val="20"/>
        </w:rPr>
      </w:pPr>
    </w:p>
    <w:p w:rsidR="00255901" w:rsidRPr="00255901" w:rsidRDefault="00255901">
      <w:pPr>
        <w:keepLines/>
        <w:spacing w:before="120" w:after="120"/>
        <w:rPr>
          <w:szCs w:val="20"/>
        </w:rPr>
        <w:sectPr w:rsidR="00255901" w:rsidRPr="0025590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2A52" w:rsidRPr="00255901" w:rsidRDefault="00AA2A52">
      <w:pPr>
        <w:rPr>
          <w:rFonts w:eastAsia="Times New Roman"/>
          <w:szCs w:val="20"/>
        </w:rPr>
      </w:pPr>
    </w:p>
    <w:p w:rsidR="00AA2A52" w:rsidRPr="00255901" w:rsidRDefault="008C4C4F">
      <w:pPr>
        <w:jc w:val="center"/>
        <w:rPr>
          <w:rFonts w:eastAsia="Times New Roman"/>
          <w:szCs w:val="20"/>
        </w:rPr>
      </w:pPr>
      <w:r w:rsidRPr="00255901">
        <w:rPr>
          <w:rFonts w:eastAsia="Times New Roman"/>
          <w:b/>
          <w:szCs w:val="20"/>
        </w:rPr>
        <w:t>Uzasadnienie</w:t>
      </w:r>
    </w:p>
    <w:p w:rsidR="00AA2A52" w:rsidRPr="00255901" w:rsidRDefault="008C4C4F">
      <w:pPr>
        <w:spacing w:before="120" w:after="120"/>
        <w:rPr>
          <w:rFonts w:eastAsia="Times New Roman"/>
          <w:szCs w:val="20"/>
        </w:rPr>
      </w:pPr>
      <w:r w:rsidRPr="00255901">
        <w:rPr>
          <w:rFonts w:eastAsia="Times New Roman"/>
          <w:szCs w:val="20"/>
        </w:rPr>
        <w:t>W dniu 2 września 2024 r. do Rady Miasta Chorzów wpłynęła skarga Nr RS.1510.3.15.2024 na Dyrektora Ośrodka Pomocy Społecznej w Chorzowie przekazana przez Wojewodę Śląskiego do załatwienia przez Radę Miasta Chorzów według właściwości.</w:t>
      </w:r>
    </w:p>
    <w:p w:rsidR="00AA2A52" w:rsidRPr="00255901" w:rsidRDefault="008C4C4F">
      <w:pPr>
        <w:spacing w:before="120" w:after="120"/>
        <w:rPr>
          <w:rFonts w:eastAsia="Times New Roman"/>
          <w:szCs w:val="20"/>
        </w:rPr>
      </w:pPr>
      <w:r w:rsidRPr="00255901">
        <w:rPr>
          <w:rFonts w:eastAsia="Times New Roman"/>
          <w:szCs w:val="20"/>
        </w:rPr>
        <w:t>W toku przeprowadzonego postępowania wyjaśniającego Komisja Skarg, Wniosków i Petycji Rady Miasta Chorzów ustaliła, że osoba Skarżąca ponownie została poinformowana podczas spotkania w gabinecie Dyrektora Ośrodka Pomocy Społecznej w Chorzowie o uzgodnieniach na temat zmiany pracownika socjalnego, z których osoba Skarżąca się nie wywiązała. Nie podjęła współpracy z wybranym przez siebie pracownikiem socjalnym, gdyż była m.in. nieobecna w miejscu zamieszkania w terminie przeprowadzania wywiadu środowiskowego oraz nie zgłosiła swojej nieobecności w celu ustalenia innego terminu. W związku z powyższym oraz zgodnie ze strukturą organizacyjną Ośrodka Pomocy Społecznej w Chorzowie (dalej jako Ośrodek) został przywrócony pracownik socjalny obsługujący zamieszkały przez osobę Skarżącą rejon.</w:t>
      </w:r>
    </w:p>
    <w:p w:rsidR="00AA2A52" w:rsidRPr="00255901" w:rsidRDefault="008C4C4F">
      <w:pPr>
        <w:spacing w:before="120" w:after="120"/>
        <w:rPr>
          <w:rFonts w:eastAsia="Times New Roman"/>
          <w:szCs w:val="20"/>
        </w:rPr>
      </w:pPr>
      <w:r w:rsidRPr="00255901">
        <w:rPr>
          <w:rFonts w:eastAsia="Times New Roman"/>
          <w:szCs w:val="20"/>
        </w:rPr>
        <w:t>Osoba Skarżąca podczas spotkania w gabinecie Dyrektora Ośrodka została poinformowana również o konieczności dostosowania swoich wizyt do czasu wyznaczonych godzin dostępności pracownika socjalnego.</w:t>
      </w:r>
    </w:p>
    <w:p w:rsidR="00AA2A52" w:rsidRPr="00255901" w:rsidRDefault="008C4C4F">
      <w:pPr>
        <w:spacing w:before="120" w:after="120"/>
        <w:rPr>
          <w:rFonts w:eastAsia="Times New Roman"/>
          <w:szCs w:val="20"/>
        </w:rPr>
      </w:pPr>
      <w:r w:rsidRPr="00255901">
        <w:rPr>
          <w:rFonts w:eastAsia="Times New Roman"/>
          <w:szCs w:val="20"/>
        </w:rPr>
        <w:t>Osoba Skarżąca każdorazowo podczas swoich wizyt w Ośrodku otrzymuje informacje na temat dostępności pracownika socjalnego, schematu organizacyjnego i godzin pracy Ośrodka. Ma wyznaczonego pracownika socjalnego, z którym może się swobodnie kontaktować i załatwiać sprawy dotyczące udzielania pomocy w celu poprawy sytuacji materialno - bytowej zgodnie z przepisami prawa i możliwościami finansowymi Ośrodka.</w:t>
      </w:r>
    </w:p>
    <w:p w:rsidR="00AA2A52" w:rsidRPr="00255901" w:rsidRDefault="008C4C4F">
      <w:pPr>
        <w:spacing w:before="120" w:after="120"/>
        <w:rPr>
          <w:rFonts w:eastAsia="Times New Roman"/>
          <w:szCs w:val="20"/>
        </w:rPr>
      </w:pPr>
      <w:r w:rsidRPr="00255901">
        <w:rPr>
          <w:rFonts w:eastAsia="Times New Roman"/>
          <w:szCs w:val="20"/>
        </w:rPr>
        <w:t>W związku z powyższym Komisja Skarg, Wniosków i Petycji zarekomendowała Radzie Miasta Chorzów uznanie przedmiotowej skargi za bezzasadną, do czego Rada Miasta Chorzów się przychyla przyjmując stanowisko Komisji za własne.</w:t>
      </w:r>
    </w:p>
    <w:sectPr w:rsidR="00AA2A52" w:rsidRPr="00255901" w:rsidSect="00AA2A5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BD" w:rsidRDefault="000832BD" w:rsidP="00AA2A52">
      <w:r>
        <w:separator/>
      </w:r>
    </w:p>
  </w:endnote>
  <w:endnote w:type="continuationSeparator" w:id="0">
    <w:p w:rsidR="000832BD" w:rsidRDefault="000832BD" w:rsidP="00AA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2A5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2A52" w:rsidRDefault="008C4C4F">
          <w:pPr>
            <w:jc w:val="left"/>
            <w:rPr>
              <w:sz w:val="18"/>
            </w:rPr>
          </w:pPr>
          <w:r>
            <w:rPr>
              <w:sz w:val="18"/>
            </w:rPr>
            <w:t>Id: 804F2206-2C1A-4BB6-A068-54CDEC8884A4.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2A52" w:rsidRDefault="008C4C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71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154">
            <w:rPr>
              <w:sz w:val="18"/>
            </w:rPr>
            <w:fldChar w:fldCharType="separate"/>
          </w:r>
          <w:r w:rsidR="00F15C4F">
            <w:rPr>
              <w:noProof/>
              <w:sz w:val="18"/>
            </w:rPr>
            <w:t>1</w:t>
          </w:r>
          <w:r w:rsidR="00767154">
            <w:rPr>
              <w:sz w:val="18"/>
            </w:rPr>
            <w:fldChar w:fldCharType="end"/>
          </w:r>
        </w:p>
      </w:tc>
    </w:tr>
  </w:tbl>
  <w:p w:rsidR="00AA2A52" w:rsidRDefault="00AA2A5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2A5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2A52" w:rsidRDefault="008C4C4F">
          <w:pPr>
            <w:jc w:val="left"/>
            <w:rPr>
              <w:sz w:val="18"/>
            </w:rPr>
          </w:pPr>
          <w:r>
            <w:rPr>
              <w:sz w:val="18"/>
            </w:rPr>
            <w:t>Id: 804F2206-2C1A-4BB6-A068-54CDEC8884A4.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2A52" w:rsidRDefault="008C4C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71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154">
            <w:rPr>
              <w:sz w:val="18"/>
            </w:rPr>
            <w:fldChar w:fldCharType="separate"/>
          </w:r>
          <w:r w:rsidR="00F15C4F">
            <w:rPr>
              <w:noProof/>
              <w:sz w:val="18"/>
            </w:rPr>
            <w:t>2</w:t>
          </w:r>
          <w:r w:rsidR="00767154">
            <w:rPr>
              <w:sz w:val="18"/>
            </w:rPr>
            <w:fldChar w:fldCharType="end"/>
          </w:r>
        </w:p>
      </w:tc>
    </w:tr>
  </w:tbl>
  <w:p w:rsidR="00AA2A52" w:rsidRDefault="00AA2A5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BD" w:rsidRDefault="000832BD" w:rsidP="00AA2A52">
      <w:r>
        <w:separator/>
      </w:r>
    </w:p>
  </w:footnote>
  <w:footnote w:type="continuationSeparator" w:id="0">
    <w:p w:rsidR="000832BD" w:rsidRDefault="000832BD" w:rsidP="00AA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32BD"/>
    <w:rsid w:val="00255901"/>
    <w:rsid w:val="00767154"/>
    <w:rsid w:val="008C4C4F"/>
    <w:rsid w:val="00A77B3E"/>
    <w:rsid w:val="00AA2A52"/>
    <w:rsid w:val="00CA2A55"/>
    <w:rsid w:val="00F1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2A5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RS.1510.3.15.2024</dc:subject>
  <dc:creator>pietrzyk_e</dc:creator>
  <cp:lastModifiedBy>Elżbieta Pietrzyk</cp:lastModifiedBy>
  <cp:revision>2</cp:revision>
  <dcterms:created xsi:type="dcterms:W3CDTF">2024-12-13T09:52:00Z</dcterms:created>
  <dcterms:modified xsi:type="dcterms:W3CDTF">2024-12-13T09:52:00Z</dcterms:modified>
  <cp:category>Akt prawny</cp:category>
</cp:coreProperties>
</file>