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Pr="002B164C" w:rsidRDefault="00D415E9">
      <w:pPr>
        <w:ind w:left="5669"/>
        <w:jc w:val="left"/>
        <w:rPr>
          <w:rFonts w:eastAsia="Times New Roman"/>
          <w:b/>
          <w:i/>
          <w:szCs w:val="20"/>
          <w:u w:val="thick"/>
        </w:rPr>
      </w:pPr>
      <w:r w:rsidRPr="002B164C">
        <w:rPr>
          <w:rFonts w:eastAsia="Times New Roman"/>
          <w:b/>
          <w:i/>
          <w:szCs w:val="20"/>
          <w:u w:val="thick"/>
        </w:rPr>
        <w:t>Projekt</w:t>
      </w:r>
    </w:p>
    <w:p w:rsidR="00A77B3E" w:rsidRPr="002B164C" w:rsidRDefault="00762C70">
      <w:pPr>
        <w:ind w:left="5669"/>
        <w:jc w:val="left"/>
        <w:rPr>
          <w:rFonts w:eastAsia="Times New Roman"/>
          <w:szCs w:val="20"/>
        </w:rPr>
      </w:pPr>
      <w:r>
        <w:rPr>
          <w:rFonts w:eastAsia="Times New Roman"/>
          <w:b/>
          <w:i/>
          <w:szCs w:val="20"/>
          <w:u w:val="thick"/>
        </w:rPr>
        <w:t>Druk nr 123</w:t>
      </w:r>
    </w:p>
    <w:p w:rsidR="00A77B3E" w:rsidRPr="002B164C" w:rsidRDefault="00A77B3E">
      <w:pPr>
        <w:ind w:left="5669"/>
        <w:jc w:val="left"/>
        <w:rPr>
          <w:rFonts w:eastAsia="Times New Roman"/>
          <w:szCs w:val="20"/>
        </w:rPr>
      </w:pPr>
    </w:p>
    <w:p w:rsidR="00A77B3E" w:rsidRPr="002B164C" w:rsidRDefault="00A77B3E">
      <w:pPr>
        <w:ind w:left="5669"/>
        <w:jc w:val="left"/>
        <w:rPr>
          <w:rFonts w:eastAsia="Times New Roman"/>
          <w:szCs w:val="20"/>
        </w:rPr>
      </w:pPr>
    </w:p>
    <w:p w:rsidR="00A77B3E" w:rsidRPr="002B164C" w:rsidRDefault="00D415E9">
      <w:pPr>
        <w:jc w:val="center"/>
        <w:rPr>
          <w:b/>
          <w:caps/>
          <w:szCs w:val="20"/>
        </w:rPr>
      </w:pPr>
      <w:r w:rsidRPr="002B164C">
        <w:rPr>
          <w:b/>
          <w:caps/>
          <w:szCs w:val="20"/>
        </w:rPr>
        <w:t>Uchwała Nr ....................</w:t>
      </w:r>
      <w:r w:rsidRPr="002B164C">
        <w:rPr>
          <w:b/>
          <w:caps/>
          <w:szCs w:val="20"/>
        </w:rPr>
        <w:br/>
        <w:t>Rady Miasta Chorzów</w:t>
      </w:r>
    </w:p>
    <w:p w:rsidR="00A77B3E" w:rsidRPr="002B164C" w:rsidRDefault="00D415E9">
      <w:pPr>
        <w:spacing w:before="280" w:after="280"/>
        <w:jc w:val="center"/>
        <w:rPr>
          <w:b/>
          <w:caps/>
          <w:szCs w:val="20"/>
        </w:rPr>
      </w:pPr>
      <w:r w:rsidRPr="002B164C">
        <w:rPr>
          <w:szCs w:val="20"/>
        </w:rPr>
        <w:t>z dnia .................... 2024 r.</w:t>
      </w:r>
    </w:p>
    <w:p w:rsidR="00A77B3E" w:rsidRPr="002B164C" w:rsidRDefault="005C058E">
      <w:pPr>
        <w:keepNext/>
        <w:spacing w:after="480"/>
        <w:jc w:val="center"/>
        <w:rPr>
          <w:szCs w:val="20"/>
        </w:rPr>
      </w:pPr>
      <w:r>
        <w:rPr>
          <w:b/>
          <w:szCs w:val="20"/>
        </w:rPr>
        <w:t xml:space="preserve">w </w:t>
      </w:r>
      <w:r w:rsidR="00D415E9" w:rsidRPr="002B164C">
        <w:rPr>
          <w:b/>
          <w:szCs w:val="20"/>
        </w:rPr>
        <w:t>sprawie rozpatrzenia skarg Nr RS.1510.3.7.2024 i Nr RS.1510.3.9.2024</w:t>
      </w:r>
    </w:p>
    <w:p w:rsidR="00A77B3E" w:rsidRPr="002B164C" w:rsidRDefault="00D415E9">
      <w:pPr>
        <w:keepLines/>
        <w:spacing w:before="120" w:after="120"/>
        <w:ind w:firstLine="283"/>
        <w:rPr>
          <w:szCs w:val="20"/>
        </w:rPr>
      </w:pPr>
      <w:r w:rsidRPr="002B164C">
        <w:rPr>
          <w:szCs w:val="20"/>
        </w:rPr>
        <w:t>Na podstawie art.18 ust.2 pkt 15 i art.18 b ust.1 ustawy z dnia 8 marca 1990 r. o samorządzie gminnym (t.j. Dz.U. z 2024 r. poz.1465 z późn. zm.) oraz art.229 pkt 3 ustawy z dnia 14 czerwca 1960 r. Kodeks postępowania administracyjnego (t.j. Dz.U. z 2024 r. poz.572)</w:t>
      </w:r>
    </w:p>
    <w:p w:rsidR="00A77B3E" w:rsidRPr="002B164C" w:rsidRDefault="00D415E9">
      <w:pPr>
        <w:spacing w:before="120" w:after="120"/>
        <w:jc w:val="center"/>
        <w:rPr>
          <w:b/>
          <w:szCs w:val="20"/>
        </w:rPr>
      </w:pPr>
      <w:r w:rsidRPr="002B164C">
        <w:rPr>
          <w:b/>
          <w:szCs w:val="20"/>
        </w:rPr>
        <w:t>Rada Miasta Chorzów</w:t>
      </w:r>
      <w:r w:rsidRPr="002B164C">
        <w:rPr>
          <w:b/>
          <w:szCs w:val="20"/>
        </w:rPr>
        <w:br/>
        <w:t>uchwala</w:t>
      </w:r>
    </w:p>
    <w:p w:rsidR="00F56F76" w:rsidRPr="002B164C" w:rsidRDefault="00D415E9">
      <w:pPr>
        <w:keepNext/>
        <w:spacing w:before="280"/>
        <w:jc w:val="center"/>
        <w:rPr>
          <w:szCs w:val="20"/>
        </w:rPr>
      </w:pPr>
      <w:r w:rsidRPr="002B164C">
        <w:rPr>
          <w:b/>
          <w:szCs w:val="20"/>
        </w:rPr>
        <w:t>§ 1. </w:t>
      </w:r>
    </w:p>
    <w:p w:rsidR="00A77B3E" w:rsidRPr="002B164C" w:rsidRDefault="00D415E9">
      <w:pPr>
        <w:keepLines/>
        <w:spacing w:before="120" w:after="120"/>
        <w:rPr>
          <w:szCs w:val="20"/>
        </w:rPr>
      </w:pPr>
      <w:r w:rsidRPr="002B164C">
        <w:rPr>
          <w:szCs w:val="20"/>
        </w:rPr>
        <w:t>Uznać skargi Nr RS.1510.3.7.2024 i Nr RS.1510.3.9.2024 na Dyrektora Miejskiego Zakładu Ulic i Mostów w Chorzowie za:</w:t>
      </w:r>
    </w:p>
    <w:p w:rsidR="00A77B3E" w:rsidRPr="002B164C" w:rsidRDefault="00D415E9">
      <w:pPr>
        <w:spacing w:before="120" w:after="120"/>
        <w:rPr>
          <w:szCs w:val="20"/>
        </w:rPr>
      </w:pPr>
      <w:r w:rsidRPr="002B164C">
        <w:rPr>
          <w:szCs w:val="20"/>
        </w:rPr>
        <w:t>1) zasadne w części dotyczącej braków w oznakowaniu Miejskiej Strefy Parkingowej,</w:t>
      </w:r>
    </w:p>
    <w:p w:rsidR="00A77B3E" w:rsidRPr="002B164C" w:rsidRDefault="00D415E9">
      <w:pPr>
        <w:spacing w:before="120" w:after="120"/>
        <w:rPr>
          <w:szCs w:val="20"/>
        </w:rPr>
      </w:pPr>
      <w:r w:rsidRPr="002B164C">
        <w:rPr>
          <w:szCs w:val="20"/>
        </w:rPr>
        <w:t>2) bezzasadne w części dotyczącej doprowadzenia do pogorszenia stanu zdrowia poprzez zmiany w organizacji stanowiska pracy, wykorzystywania pełnionego stanowiska do awansowania pracowników powiązanych rodzinnie, stworzenia schematu organizacyjnego MZUiM niezgodnego ze statutem MZUiM, wykonywania czynności niezwiązanych z obowiązkami zawodowymi podczas pracy oraz korzystanie z pojazdu służbowego na potrzeby prywatne oraz nie pobierania ustawowych opłat za reklamy w pasie drogowym.</w:t>
      </w:r>
    </w:p>
    <w:p w:rsidR="00F56F76" w:rsidRPr="002B164C" w:rsidRDefault="00D415E9">
      <w:pPr>
        <w:keepNext/>
        <w:spacing w:before="280"/>
        <w:jc w:val="center"/>
        <w:rPr>
          <w:szCs w:val="20"/>
        </w:rPr>
      </w:pPr>
      <w:r w:rsidRPr="002B164C">
        <w:rPr>
          <w:b/>
          <w:szCs w:val="20"/>
        </w:rPr>
        <w:t>§ 2. </w:t>
      </w:r>
    </w:p>
    <w:p w:rsidR="00A77B3E" w:rsidRPr="002B164C" w:rsidRDefault="00D415E9">
      <w:pPr>
        <w:keepLines/>
        <w:spacing w:before="120" w:after="120"/>
        <w:rPr>
          <w:szCs w:val="20"/>
        </w:rPr>
      </w:pPr>
      <w:r w:rsidRPr="002B164C">
        <w:rPr>
          <w:szCs w:val="20"/>
        </w:rPr>
        <w:t>Przekazać przedmiotowe skargi do załatwienia Dyrektorowi Miejskiego Zarządu Ulic i Mostów w Chorzowie w części dotyczącej zarzutów na podległych pracowników  według właściwości.</w:t>
      </w:r>
    </w:p>
    <w:p w:rsidR="00F56F76" w:rsidRPr="002B164C" w:rsidRDefault="00D415E9">
      <w:pPr>
        <w:keepNext/>
        <w:spacing w:before="280"/>
        <w:jc w:val="center"/>
        <w:rPr>
          <w:szCs w:val="20"/>
        </w:rPr>
      </w:pPr>
      <w:r w:rsidRPr="002B164C">
        <w:rPr>
          <w:b/>
          <w:szCs w:val="20"/>
        </w:rPr>
        <w:t>§ 3. </w:t>
      </w:r>
    </w:p>
    <w:p w:rsidR="00A77B3E" w:rsidRPr="002B164C" w:rsidRDefault="00D415E9">
      <w:pPr>
        <w:keepLines/>
        <w:spacing w:before="120" w:after="120"/>
        <w:rPr>
          <w:szCs w:val="20"/>
        </w:rPr>
      </w:pPr>
      <w:r w:rsidRPr="002B164C">
        <w:rPr>
          <w:szCs w:val="20"/>
        </w:rPr>
        <w:t>Faktyczne i prawne argumenty decydujące o zajętym stanowisku w sprawie zawiera uzasadnienie do niniejszej uchwały.</w:t>
      </w:r>
    </w:p>
    <w:p w:rsidR="00F56F76" w:rsidRPr="002B164C" w:rsidRDefault="00D415E9">
      <w:pPr>
        <w:keepNext/>
        <w:spacing w:before="280"/>
        <w:jc w:val="center"/>
        <w:rPr>
          <w:szCs w:val="20"/>
        </w:rPr>
      </w:pPr>
      <w:r w:rsidRPr="002B164C">
        <w:rPr>
          <w:b/>
          <w:szCs w:val="20"/>
        </w:rPr>
        <w:t>§ 4. </w:t>
      </w:r>
    </w:p>
    <w:p w:rsidR="00A77B3E" w:rsidRPr="002B164C" w:rsidRDefault="00D415E9">
      <w:pPr>
        <w:keepLines/>
        <w:spacing w:before="120" w:after="120"/>
        <w:rPr>
          <w:szCs w:val="20"/>
        </w:rPr>
      </w:pPr>
      <w:r w:rsidRPr="002B164C">
        <w:rPr>
          <w:szCs w:val="20"/>
        </w:rPr>
        <w:t>Zobowiązać Przewodniczącą Rady Miasta Chorzów do poinformowania osób Skarżących o sposobie rozpatrzenia skarg.</w:t>
      </w:r>
    </w:p>
    <w:p w:rsidR="00F56F76" w:rsidRPr="002B164C" w:rsidRDefault="00D415E9">
      <w:pPr>
        <w:keepNext/>
        <w:spacing w:before="280"/>
        <w:jc w:val="center"/>
        <w:rPr>
          <w:szCs w:val="20"/>
        </w:rPr>
      </w:pPr>
      <w:r w:rsidRPr="002B164C">
        <w:rPr>
          <w:b/>
          <w:szCs w:val="20"/>
        </w:rPr>
        <w:t>§ 5. </w:t>
      </w:r>
    </w:p>
    <w:p w:rsidR="00A77B3E" w:rsidRPr="002B164C" w:rsidRDefault="00D415E9">
      <w:pPr>
        <w:keepLines/>
        <w:spacing w:before="120" w:after="120"/>
        <w:rPr>
          <w:szCs w:val="20"/>
        </w:rPr>
      </w:pPr>
      <w:r w:rsidRPr="002B164C">
        <w:rPr>
          <w:szCs w:val="20"/>
        </w:rPr>
        <w:t>Zobowiązać Przewodniczącą Rady Miasta Chorzów do przekazania Dyrektorowi Miejskiego Zarządu Ulic i Mostów w Chorzowie przedmiotowych skarg do załatwienia w części dotyczącej zarzutów na podległych pracowników  według właściwości.</w:t>
      </w:r>
    </w:p>
    <w:p w:rsidR="00F56F76" w:rsidRPr="002B164C" w:rsidRDefault="00D415E9">
      <w:pPr>
        <w:keepNext/>
        <w:spacing w:before="280"/>
        <w:jc w:val="center"/>
        <w:rPr>
          <w:szCs w:val="20"/>
        </w:rPr>
      </w:pPr>
      <w:r w:rsidRPr="002B164C">
        <w:rPr>
          <w:b/>
          <w:szCs w:val="20"/>
        </w:rPr>
        <w:t>§ 6. </w:t>
      </w:r>
    </w:p>
    <w:p w:rsidR="00A77B3E" w:rsidRPr="002B164C" w:rsidRDefault="00D415E9">
      <w:pPr>
        <w:keepLines/>
        <w:spacing w:before="120" w:after="120"/>
        <w:rPr>
          <w:szCs w:val="20"/>
        </w:rPr>
      </w:pPr>
      <w:r w:rsidRPr="002B164C">
        <w:rPr>
          <w:szCs w:val="20"/>
        </w:rPr>
        <w:t>Uchwała wchodzi w życie z dniem podjęcia.</w:t>
      </w:r>
    </w:p>
    <w:p w:rsidR="002B164C" w:rsidRPr="002B164C" w:rsidRDefault="002B164C">
      <w:pPr>
        <w:keepLines/>
        <w:spacing w:before="120" w:after="120"/>
        <w:rPr>
          <w:b/>
          <w:i/>
          <w:szCs w:val="20"/>
        </w:rPr>
      </w:pPr>
      <w:r w:rsidRPr="002B164C">
        <w:rPr>
          <w:b/>
          <w:i/>
          <w:szCs w:val="20"/>
        </w:rPr>
        <w:t>RADCA PRAWNY /-/ Anna Tomaka - Wójcik</w:t>
      </w:r>
    </w:p>
    <w:p w:rsidR="002B164C" w:rsidRPr="002B164C" w:rsidRDefault="002B164C">
      <w:pPr>
        <w:keepLines/>
        <w:spacing w:before="120" w:after="120"/>
        <w:rPr>
          <w:szCs w:val="20"/>
        </w:rPr>
      </w:pPr>
    </w:p>
    <w:p w:rsidR="002B164C" w:rsidRPr="002B164C" w:rsidRDefault="002B164C">
      <w:pPr>
        <w:keepLines/>
        <w:spacing w:before="120" w:after="120"/>
        <w:rPr>
          <w:szCs w:val="20"/>
        </w:rPr>
        <w:sectPr w:rsidR="002B164C" w:rsidRPr="002B164C">
          <w:footerReference w:type="default" r:id="rId6"/>
          <w:endnotePr>
            <w:numFmt w:val="decimal"/>
          </w:endnotePr>
          <w:pgSz w:w="11906" w:h="16838"/>
          <w:pgMar w:top="1417" w:right="1417" w:bottom="1417" w:left="1417" w:header="708" w:footer="708" w:gutter="0"/>
          <w:cols w:space="708"/>
          <w:docGrid w:linePitch="360"/>
        </w:sectPr>
      </w:pPr>
    </w:p>
    <w:p w:rsidR="00F56F76" w:rsidRPr="002B164C" w:rsidRDefault="00F56F76">
      <w:pPr>
        <w:rPr>
          <w:rFonts w:eastAsia="Times New Roman"/>
          <w:szCs w:val="20"/>
        </w:rPr>
      </w:pPr>
    </w:p>
    <w:p w:rsidR="00F56F76" w:rsidRPr="002B164C" w:rsidRDefault="00D415E9">
      <w:pPr>
        <w:jc w:val="center"/>
        <w:rPr>
          <w:rFonts w:eastAsia="Times New Roman"/>
          <w:szCs w:val="20"/>
        </w:rPr>
      </w:pPr>
      <w:r w:rsidRPr="002B164C">
        <w:rPr>
          <w:rFonts w:eastAsia="Times New Roman"/>
          <w:b/>
          <w:szCs w:val="20"/>
        </w:rPr>
        <w:t>Uzasadnienie</w:t>
      </w:r>
    </w:p>
    <w:p w:rsidR="00F56F76" w:rsidRPr="002B164C" w:rsidRDefault="00D415E9">
      <w:pPr>
        <w:spacing w:before="120" w:after="120"/>
        <w:rPr>
          <w:rFonts w:eastAsia="Times New Roman"/>
          <w:szCs w:val="20"/>
        </w:rPr>
      </w:pPr>
      <w:r w:rsidRPr="002B164C">
        <w:rPr>
          <w:rFonts w:eastAsia="Times New Roman"/>
          <w:szCs w:val="20"/>
        </w:rPr>
        <w:t>W dniu 13 maja 2024 r. do Rady Miasta Chorzów wpłynęła przekazana przez Prezydenta Miasta Chorzów skarga Nr RS.1510.3.7.2024 dotycząca nieprawidłowości w Miejskim Zarządzie Ulic i Mostów w Chorzowie (dalej MZUiM) do rozpatrzenia według właściwości.</w:t>
      </w:r>
    </w:p>
    <w:p w:rsidR="00F56F76" w:rsidRPr="002B164C" w:rsidRDefault="00D415E9">
      <w:pPr>
        <w:spacing w:before="120" w:after="120"/>
        <w:rPr>
          <w:rFonts w:eastAsia="Times New Roman"/>
          <w:szCs w:val="20"/>
        </w:rPr>
      </w:pPr>
      <w:r w:rsidRPr="002B164C">
        <w:rPr>
          <w:rFonts w:eastAsia="Times New Roman"/>
          <w:szCs w:val="20"/>
        </w:rPr>
        <w:t>W dniu 27 maja 2024 r. do Rady Miasta Chorzów wpłynęła kolejna skarga Nr RS.1510.3.9.2024 przekazana przez Prezydenta Miasta Chorzów dotycząca działalności MZUiM  do rozpatrzenia według właściwości od innej osoby Skarżącej oraz w dniu 3 czerwca 2024 r. kolejna skarga od tej samej osoby Skarżącej w temacie kolejnych nieprawidłowości w MZUiM.</w:t>
      </w:r>
    </w:p>
    <w:p w:rsidR="00F56F76" w:rsidRPr="002B164C" w:rsidRDefault="00D415E9">
      <w:pPr>
        <w:spacing w:before="120" w:after="120"/>
        <w:rPr>
          <w:rFonts w:eastAsia="Times New Roman"/>
          <w:szCs w:val="20"/>
        </w:rPr>
      </w:pPr>
      <w:r w:rsidRPr="002B164C">
        <w:rPr>
          <w:rFonts w:eastAsia="Times New Roman"/>
          <w:szCs w:val="20"/>
        </w:rPr>
        <w:t>Wobec faktu, iż skargi Nr RS.1510.3.7.2024 i Nr RS.1510.3.9.2024 dotyczą tego samego podmiotu i przedmiotu sprawy, Komisja Skarg, Wniosków i Petycji postanowiła przeprowadzić postępowanie wyjaśniające obydwu skarg w jednym postępowaniu skargowym.</w:t>
      </w:r>
    </w:p>
    <w:p w:rsidR="00F56F76" w:rsidRPr="002B164C" w:rsidRDefault="00D415E9">
      <w:pPr>
        <w:spacing w:before="120" w:after="120"/>
        <w:rPr>
          <w:rFonts w:eastAsia="Times New Roman"/>
          <w:szCs w:val="20"/>
        </w:rPr>
      </w:pPr>
      <w:r w:rsidRPr="002B164C">
        <w:rPr>
          <w:rFonts w:eastAsia="Times New Roman"/>
          <w:szCs w:val="20"/>
        </w:rPr>
        <w:t>Komisja Skarg, Wniosków i Petycji przed wydaniem rekomendacji, podjęła szereg działań zmierzających do dokładnego zbadania przedstawionych w skargach zarzutów wobec Dyrektora MZUiM, pracowników mu podległych oraz uwag dot. funkcjonowania Miejskiej Strefy Parkowania (dalej MSP). Na wstępie zaproszono osoby Skarżące oraz pracowników MSP na posiedzenie Komisji Skarg, Wniosków i Petycji. W trakcie posiedzenia omówiono kwestie podnoszone w skargach oraz weryfikowano je z każdym zaproszonym pracownikiem. Dodatkowo Komisja przeprowadziła wizję lokalną z pracownikami na obszarze MSP, podczas której dokonano oceny stanu technicznego oraz jej organizacji. Komisja wystąpiła również do Dyrektora MZUiM z prośbą o odniesienie się do skarg oraz do Prezydenta Miasta o udostępnienie protokołu z Wydziału Audytu i Kontroli z kontroli doraźnej przeprowadzonej w tej jednostce. W odpowiedzi Komisja otrzymała obszerną dokumentację popartą danymi m.in. technicznymi, statystycznymi oraz finansowymi, które wskazywały na brak podstaw do części zarzutów. Ponadto komisja złożyła wniosek do Komisji Rewizyjnej Rady Miasta o przeprowadzenie kontroli w zakresie weryfikacji zarzutów zawartych w skardze. Na co Komisja Rewizyjna, po wysłuchaniu wyjaśnień ze strony Dyrektora MZUiM odstąpiła od przeprowadzenia kontroli, a podczas spotkania Dyrektor MZUiM zobowiązał się do opracowania planu przeciwdziałania mobbingowi w przyszłości. Czynności wyjaśniające zakończyło spotkanie mediacyjne z udziałem osoby Skarżącej, kadry kierowniczej MZUiM i MSP oraz członka Komisji Skarg, Wniosków i Petycji wraz z I Zastępcą Prezydenta Miasta. Spotkanie miało na celu omówienie problemów związanych z funkcjonowaniem MSP oraz kwestie komunikacji wewnętrznej między pracownikami a kierownictwem w celu poprawy współpracy między stronami.</w:t>
      </w:r>
    </w:p>
    <w:p w:rsidR="00F56F76" w:rsidRPr="002B164C" w:rsidRDefault="00D415E9">
      <w:pPr>
        <w:spacing w:before="120" w:after="120"/>
        <w:rPr>
          <w:rFonts w:eastAsia="Times New Roman"/>
          <w:szCs w:val="20"/>
        </w:rPr>
      </w:pPr>
      <w:r w:rsidRPr="002B164C">
        <w:rPr>
          <w:rFonts w:eastAsia="Times New Roman"/>
          <w:szCs w:val="20"/>
        </w:rPr>
        <w:t>Po przeprowadzeniu wszystkich działań wyjaśniających i na podstawie wizji lokalnej Komisja uznała skargi za zasadne w części dotyczącej braków w oznakowaniu MSP. Stwierdzone nieprawidłowości zostały uzupełnione przez MZUiM w wyniku zgłoszeń Komisji oraz pracowników MSP.</w:t>
      </w:r>
    </w:p>
    <w:p w:rsidR="00F56F76" w:rsidRPr="002B164C" w:rsidRDefault="00D415E9">
      <w:pPr>
        <w:spacing w:before="120" w:after="120"/>
        <w:rPr>
          <w:rFonts w:eastAsia="Times New Roman"/>
          <w:szCs w:val="20"/>
        </w:rPr>
      </w:pPr>
      <w:r w:rsidRPr="002B164C">
        <w:rPr>
          <w:rFonts w:eastAsia="Times New Roman"/>
          <w:szCs w:val="20"/>
        </w:rPr>
        <w:t>Natomiast w pozostałych kwestiach tj. doprowadzenia do pogorszenia stanu zdrowia poprzez zmiany w organizacji stanowiska pracy, wykorzystywania pełnionego stanowiska do awansowania pracowników powiązanych rodzinnie, stworzenia schematu organizacyjnego MZUiM niezgodnego ze statutem MZUiM, wykonywania czynności niezwiązanych z obowiązkami zawodowymi podczas pracy, oraz korzystanie z pojazdu służbowego na potrzeby prywatne, nie pobierania ustawowych opłat za reklamy w pasie drogowym - opierając się na przedstawionych wyjaśnieniach, wynikach kontroli dokumentacji dostarczonej przez Dyrektora MZUiM, Komisja uznała za bezzasadne. Ponadto Komisja stwierdziła, że część zarzutów zawartych w skargach nie może zostać jednoznacznie zweryfikowana z uwagi na brak dowodów, które pozwalałyby na potwierdzenie bądź odrzucenie przedstawionych zarzutów. Część zarzutów jak i wyjaśnień opartych jest wyłącznie na sprzecznych relacjach stron, co uniemożliwia dokonanie obiektywnej oceny i jednoznacznego ustalenia stanu faktycznego. Wobec tego Komisja uznaje, że część zarzutów nie ma podstaw do ich rozstrzygnięcia.</w:t>
      </w:r>
    </w:p>
    <w:p w:rsidR="00F56F76" w:rsidRPr="002B164C" w:rsidRDefault="00D415E9">
      <w:pPr>
        <w:spacing w:before="120" w:after="120"/>
        <w:rPr>
          <w:rFonts w:eastAsia="Times New Roman"/>
          <w:szCs w:val="20"/>
        </w:rPr>
      </w:pPr>
      <w:r w:rsidRPr="002B164C">
        <w:rPr>
          <w:rFonts w:eastAsia="Times New Roman"/>
          <w:szCs w:val="20"/>
        </w:rPr>
        <w:t>W odniesieniu do zarzutów na pracowników podległych Dyrektorowi MZUiM, Komisja rekomenduje przekazanie sprawy do rozpatrzenia Dyrektorowi MZUiM jako osobie nadzorującej ich działalność według właściwości.</w:t>
      </w:r>
    </w:p>
    <w:p w:rsidR="00F56F76" w:rsidRPr="002B164C" w:rsidRDefault="00D415E9">
      <w:pPr>
        <w:spacing w:before="120" w:after="120"/>
        <w:rPr>
          <w:rFonts w:eastAsia="Times New Roman"/>
          <w:szCs w:val="20"/>
        </w:rPr>
      </w:pPr>
      <w:r w:rsidRPr="002B164C">
        <w:rPr>
          <w:rFonts w:eastAsia="Times New Roman"/>
          <w:szCs w:val="20"/>
        </w:rPr>
        <w:t>Komisja zawnioskowała do Dyrektora MZUiM o przeprowadzenie działań mających na celu zapoznanie się pracowników z funkcjonującym systemem sygnalistów oraz opracowanym planem antymobbingowym.</w:t>
      </w:r>
    </w:p>
    <w:p w:rsidR="00F56F76" w:rsidRPr="002B164C" w:rsidRDefault="00D415E9">
      <w:pPr>
        <w:spacing w:before="120" w:after="120"/>
        <w:rPr>
          <w:rFonts w:eastAsia="Times New Roman"/>
          <w:szCs w:val="20"/>
        </w:rPr>
      </w:pPr>
      <w:r w:rsidRPr="002B164C">
        <w:rPr>
          <w:rFonts w:eastAsia="Times New Roman"/>
          <w:szCs w:val="20"/>
        </w:rPr>
        <w:t>W związku z powyższym Komisja Skarg, Wniosków i Petycji zarekomendowała Radzie Miasta Chorzów uznanie przedmiotowych skargi jak w § 1 i § 2 niniejszej uchwały, do czego Rada Miasta Chorzów się przychyla przyjmując stanowisko Komisji za własne.</w:t>
      </w:r>
    </w:p>
    <w:sectPr w:rsidR="00F56F76" w:rsidRPr="002B164C" w:rsidSect="00F56F76">
      <w:footerReference w:type="default" r:id="rId7"/>
      <w:endnotePr>
        <w:numFmt w:val="decimal"/>
      </w:endnotePr>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334" w:rsidRDefault="00156334" w:rsidP="00F56F76">
      <w:r>
        <w:separator/>
      </w:r>
    </w:p>
  </w:endnote>
  <w:endnote w:type="continuationSeparator" w:id="0">
    <w:p w:rsidR="00156334" w:rsidRDefault="00156334" w:rsidP="00F56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2"/>
      <w:gridCol w:w="3096"/>
    </w:tblGrid>
    <w:tr w:rsidR="00F56F76">
      <w:tc>
        <w:tcPr>
          <w:tcW w:w="6048" w:type="dxa"/>
          <w:tcBorders>
            <w:top w:val="nil"/>
            <w:left w:val="nil"/>
            <w:bottom w:val="nil"/>
            <w:right w:val="nil"/>
          </w:tcBorders>
          <w:tcMar>
            <w:top w:w="100" w:type="dxa"/>
          </w:tcMar>
        </w:tcPr>
        <w:p w:rsidR="00F56F76" w:rsidRDefault="00D415E9">
          <w:pPr>
            <w:jc w:val="left"/>
            <w:rPr>
              <w:sz w:val="18"/>
            </w:rPr>
          </w:pPr>
          <w:r>
            <w:rPr>
              <w:sz w:val="18"/>
            </w:rPr>
            <w:t>Id: FF390E6A-99F2-4E2A-8C46-F61D31AE86F9. Projekt</w:t>
          </w:r>
        </w:p>
      </w:tc>
      <w:tc>
        <w:tcPr>
          <w:tcW w:w="3024" w:type="dxa"/>
          <w:tcBorders>
            <w:top w:val="nil"/>
            <w:left w:val="nil"/>
            <w:bottom w:val="nil"/>
            <w:right w:val="nil"/>
          </w:tcBorders>
          <w:tcMar>
            <w:top w:w="100" w:type="dxa"/>
          </w:tcMar>
        </w:tcPr>
        <w:p w:rsidR="00F56F76" w:rsidRDefault="00D415E9">
          <w:pPr>
            <w:jc w:val="right"/>
            <w:rPr>
              <w:sz w:val="18"/>
            </w:rPr>
          </w:pPr>
          <w:r>
            <w:rPr>
              <w:sz w:val="18"/>
            </w:rPr>
            <w:t xml:space="preserve">Strona </w:t>
          </w:r>
          <w:r w:rsidR="00C075F9">
            <w:rPr>
              <w:sz w:val="18"/>
            </w:rPr>
            <w:fldChar w:fldCharType="begin"/>
          </w:r>
          <w:r>
            <w:rPr>
              <w:sz w:val="18"/>
            </w:rPr>
            <w:instrText>PAGE</w:instrText>
          </w:r>
          <w:r w:rsidR="00C075F9">
            <w:rPr>
              <w:sz w:val="18"/>
            </w:rPr>
            <w:fldChar w:fldCharType="separate"/>
          </w:r>
          <w:r w:rsidR="00762C70">
            <w:rPr>
              <w:noProof/>
              <w:sz w:val="18"/>
            </w:rPr>
            <w:t>1</w:t>
          </w:r>
          <w:r w:rsidR="00C075F9">
            <w:rPr>
              <w:sz w:val="18"/>
            </w:rPr>
            <w:fldChar w:fldCharType="end"/>
          </w:r>
        </w:p>
      </w:tc>
    </w:tr>
  </w:tbl>
  <w:p w:rsidR="00F56F76" w:rsidRDefault="00F56F76">
    <w:pPr>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2"/>
      <w:gridCol w:w="3096"/>
    </w:tblGrid>
    <w:tr w:rsidR="00F56F76">
      <w:tc>
        <w:tcPr>
          <w:tcW w:w="6048" w:type="dxa"/>
          <w:tcBorders>
            <w:top w:val="nil"/>
            <w:left w:val="nil"/>
            <w:bottom w:val="nil"/>
            <w:right w:val="nil"/>
          </w:tcBorders>
          <w:tcMar>
            <w:top w:w="100" w:type="dxa"/>
          </w:tcMar>
        </w:tcPr>
        <w:p w:rsidR="00F56F76" w:rsidRDefault="00D415E9">
          <w:pPr>
            <w:jc w:val="left"/>
            <w:rPr>
              <w:sz w:val="18"/>
            </w:rPr>
          </w:pPr>
          <w:r>
            <w:rPr>
              <w:sz w:val="18"/>
            </w:rPr>
            <w:t>Id: FF390E6A-99F2-4E2A-8C46-F61D31AE86F9. Projekt</w:t>
          </w:r>
        </w:p>
      </w:tc>
      <w:tc>
        <w:tcPr>
          <w:tcW w:w="3024" w:type="dxa"/>
          <w:tcBorders>
            <w:top w:val="nil"/>
            <w:left w:val="nil"/>
            <w:bottom w:val="nil"/>
            <w:right w:val="nil"/>
          </w:tcBorders>
          <w:tcMar>
            <w:top w:w="100" w:type="dxa"/>
          </w:tcMar>
        </w:tcPr>
        <w:p w:rsidR="00F56F76" w:rsidRDefault="00D415E9">
          <w:pPr>
            <w:jc w:val="right"/>
            <w:rPr>
              <w:sz w:val="18"/>
            </w:rPr>
          </w:pPr>
          <w:r>
            <w:rPr>
              <w:sz w:val="18"/>
            </w:rPr>
            <w:t xml:space="preserve">Strona </w:t>
          </w:r>
          <w:r w:rsidR="00C075F9">
            <w:rPr>
              <w:sz w:val="18"/>
            </w:rPr>
            <w:fldChar w:fldCharType="begin"/>
          </w:r>
          <w:r>
            <w:rPr>
              <w:sz w:val="18"/>
            </w:rPr>
            <w:instrText>PAGE</w:instrText>
          </w:r>
          <w:r w:rsidR="00C075F9">
            <w:rPr>
              <w:sz w:val="18"/>
            </w:rPr>
            <w:fldChar w:fldCharType="separate"/>
          </w:r>
          <w:r w:rsidR="00762C70">
            <w:rPr>
              <w:noProof/>
              <w:sz w:val="18"/>
            </w:rPr>
            <w:t>2</w:t>
          </w:r>
          <w:r w:rsidR="00C075F9">
            <w:rPr>
              <w:sz w:val="18"/>
            </w:rPr>
            <w:fldChar w:fldCharType="end"/>
          </w:r>
        </w:p>
      </w:tc>
    </w:tr>
  </w:tbl>
  <w:p w:rsidR="00F56F76" w:rsidRDefault="00F56F76">
    <w:pP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334" w:rsidRDefault="00156334" w:rsidP="00F56F76">
      <w:r>
        <w:separator/>
      </w:r>
    </w:p>
  </w:footnote>
  <w:footnote w:type="continuationSeparator" w:id="0">
    <w:p w:rsidR="00156334" w:rsidRDefault="00156334" w:rsidP="00F56F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156334"/>
    <w:rsid w:val="002B164C"/>
    <w:rsid w:val="00494536"/>
    <w:rsid w:val="005C058E"/>
    <w:rsid w:val="00762C70"/>
    <w:rsid w:val="00A77B3E"/>
    <w:rsid w:val="00C075F9"/>
    <w:rsid w:val="00CA2A55"/>
    <w:rsid w:val="00D272FF"/>
    <w:rsid w:val="00D415E9"/>
    <w:rsid w:val="00F56F7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56F76"/>
    <w:pPr>
      <w:jc w:val="both"/>
    </w:pPr>
    <w:rPr>
      <w:rFonts w:ascii="Arial" w:eastAsia="Arial" w:hAnsi="Arial" w:cs="Arial"/>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Rada Miasta Chorzów</Company>
  <LinksUpToDate>false</LinksUpToDate>
  <CharactersWithSpaces>6578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rozpatrzenia skarg Nr RS.1510.3.7.2024 i^Nr RS.1510.3.9.2024</dc:subject>
  <dc:creator>pietrzyk_e</dc:creator>
  <cp:lastModifiedBy>Elżbieta Pietrzyk</cp:lastModifiedBy>
  <cp:revision>2</cp:revision>
  <dcterms:created xsi:type="dcterms:W3CDTF">2024-11-27T16:11:00Z</dcterms:created>
  <dcterms:modified xsi:type="dcterms:W3CDTF">2024-11-27T16:11:00Z</dcterms:modified>
  <cp:category>Akt prawny</cp:category>
</cp:coreProperties>
</file>