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E2CFC" w:rsidRDefault="00F365C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E2CFC">
        <w:rPr>
          <w:rFonts w:eastAsia="Times New Roman"/>
          <w:b/>
          <w:i/>
          <w:szCs w:val="20"/>
          <w:u w:val="thick"/>
        </w:rPr>
        <w:t>Projekt</w:t>
      </w:r>
    </w:p>
    <w:p w:rsidR="00A77B3E" w:rsidRPr="009E2CFC" w:rsidRDefault="001362C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88</w:t>
      </w:r>
    </w:p>
    <w:p w:rsidR="00A77B3E" w:rsidRPr="009E2CF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E2CF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E2CFC" w:rsidRDefault="00F365C3">
      <w:pPr>
        <w:jc w:val="center"/>
        <w:rPr>
          <w:b/>
          <w:caps/>
          <w:szCs w:val="20"/>
        </w:rPr>
      </w:pPr>
      <w:r w:rsidRPr="009E2CFC">
        <w:rPr>
          <w:b/>
          <w:caps/>
          <w:szCs w:val="20"/>
        </w:rPr>
        <w:t>Uchwała Nr ....................</w:t>
      </w:r>
      <w:r w:rsidRPr="009E2CFC">
        <w:rPr>
          <w:b/>
          <w:caps/>
          <w:szCs w:val="20"/>
        </w:rPr>
        <w:br/>
        <w:t>Rady Miasta Chorzów</w:t>
      </w:r>
    </w:p>
    <w:p w:rsidR="00A77B3E" w:rsidRPr="009E2CFC" w:rsidRDefault="00F365C3">
      <w:pPr>
        <w:spacing w:before="280" w:after="280"/>
        <w:jc w:val="center"/>
        <w:rPr>
          <w:b/>
          <w:caps/>
          <w:szCs w:val="20"/>
        </w:rPr>
      </w:pPr>
      <w:r w:rsidRPr="009E2CFC">
        <w:rPr>
          <w:szCs w:val="20"/>
        </w:rPr>
        <w:t>z dnia .................... 2024 r.</w:t>
      </w:r>
    </w:p>
    <w:p w:rsidR="00A77B3E" w:rsidRPr="009E2CFC" w:rsidRDefault="00F365C3">
      <w:pPr>
        <w:keepNext/>
        <w:spacing w:after="480"/>
        <w:jc w:val="center"/>
        <w:rPr>
          <w:szCs w:val="20"/>
        </w:rPr>
      </w:pPr>
      <w:r w:rsidRPr="009E2CFC">
        <w:rPr>
          <w:b/>
          <w:szCs w:val="20"/>
        </w:rPr>
        <w:t>o zmianie uchwały Nr XXI/345/20 Rady Miasta Chorzów z dnia 16 kwietnia 2020 r.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</w:t>
      </w:r>
    </w:p>
    <w:p w:rsidR="00A77B3E" w:rsidRPr="009E2CFC" w:rsidRDefault="00F365C3">
      <w:pPr>
        <w:keepLines/>
        <w:spacing w:before="120" w:after="120"/>
        <w:ind w:firstLine="283"/>
        <w:rPr>
          <w:szCs w:val="20"/>
        </w:rPr>
      </w:pPr>
      <w:r w:rsidRPr="009E2CFC">
        <w:rPr>
          <w:szCs w:val="20"/>
        </w:rPr>
        <w:t>Na podstawie art.18 ust.2 pkt 15, art.40 ust.1 i art.41 ust.1 ustawy z dnia 8 marca 1990 r. o samorządzie gminnym (t.j. Dz.U. z 2024 r. poz.</w:t>
      </w:r>
      <w:r w:rsidR="000E3BDC">
        <w:rPr>
          <w:szCs w:val="20"/>
        </w:rPr>
        <w:t>1465</w:t>
      </w:r>
      <w:r w:rsidRPr="009E2CFC">
        <w:rPr>
          <w:szCs w:val="20"/>
        </w:rPr>
        <w:t>), art.6r ust.3, ust.3a, ust.3aa, ust.3b, ust.3c, ust.3d ustawy z dnia 13 września 1996 r. o utrzymaniu czystości i porządku w gminach (t.j. Dz.U. z 2024 r. poz.399), po zasięgnięciu opinii Państwowego Powiatowego Inspektora Sanitarnego oraz po przeprowadzeniu konsultacji określonych uchwałą Nr LI/972/10 Rady Miasta Chorzów z dnia 26 sierpnia 2010 r. w sprawie szczegółowego sposobu konsultowania z organizacjami pozarządowymi i podmiotami wymienionymi w art.3 ust.3 ustawy z dnia 24 kwietnia 2003 r. o działalności pożytku publicznego i o wolontariacie projektów aktów prawa miejscowego w dziedzinach dotyczących działalności statutowej tych organizacji (Dz. Urz. Woj. Śl. Nr 200 z dnia 24 września 2010 r. poz.3050)</w:t>
      </w:r>
    </w:p>
    <w:p w:rsidR="00A77B3E" w:rsidRPr="009E2CFC" w:rsidRDefault="00F365C3">
      <w:pPr>
        <w:spacing w:before="120" w:after="120"/>
        <w:jc w:val="center"/>
        <w:rPr>
          <w:b/>
          <w:szCs w:val="20"/>
        </w:rPr>
      </w:pPr>
      <w:r w:rsidRPr="009E2CFC">
        <w:rPr>
          <w:b/>
          <w:szCs w:val="20"/>
        </w:rPr>
        <w:t>Rada Miasta Chorzów</w:t>
      </w:r>
      <w:r w:rsidRPr="009E2CFC">
        <w:rPr>
          <w:b/>
          <w:szCs w:val="20"/>
        </w:rPr>
        <w:br/>
        <w:t>uchwala</w:t>
      </w:r>
    </w:p>
    <w:p w:rsidR="00554BDA" w:rsidRPr="009E2CFC" w:rsidRDefault="00F365C3">
      <w:pPr>
        <w:keepNext/>
        <w:spacing w:before="280"/>
        <w:jc w:val="center"/>
        <w:rPr>
          <w:szCs w:val="20"/>
        </w:rPr>
      </w:pPr>
      <w:r w:rsidRPr="009E2CFC">
        <w:rPr>
          <w:b/>
          <w:szCs w:val="20"/>
        </w:rPr>
        <w:t>§ 1. </w:t>
      </w:r>
    </w:p>
    <w:p w:rsidR="00A77B3E" w:rsidRPr="009E2CFC" w:rsidRDefault="00F365C3">
      <w:pPr>
        <w:keepLines/>
        <w:spacing w:before="120" w:after="120"/>
        <w:rPr>
          <w:szCs w:val="20"/>
        </w:rPr>
      </w:pPr>
      <w:r w:rsidRPr="009E2CFC">
        <w:rPr>
          <w:szCs w:val="20"/>
        </w:rPr>
        <w:t>W uchwale Nr XXI/345/20 Rady Miasta Chorzów z dnia 16 kwietnia 2020 r.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 wprowadza się następujące zmiany:</w:t>
      </w:r>
    </w:p>
    <w:p w:rsidR="00A77B3E" w:rsidRPr="009E2CFC" w:rsidRDefault="00F365C3">
      <w:pPr>
        <w:spacing w:before="120" w:after="120"/>
        <w:rPr>
          <w:szCs w:val="20"/>
        </w:rPr>
      </w:pPr>
      <w:r w:rsidRPr="009E2CFC">
        <w:rPr>
          <w:szCs w:val="20"/>
        </w:rPr>
        <w:t>1) § 3 ust.2 pkt 3 otrzymuje brzmienie:</w:t>
      </w:r>
    </w:p>
    <w:p w:rsidR="00A77B3E" w:rsidRPr="009E2CFC" w:rsidRDefault="00F365C3">
      <w:pPr>
        <w:spacing w:before="120" w:after="120"/>
        <w:ind w:left="340" w:hanging="113"/>
        <w:rPr>
          <w:szCs w:val="20"/>
        </w:rPr>
      </w:pPr>
      <w:r w:rsidRPr="009E2CFC">
        <w:rPr>
          <w:szCs w:val="20"/>
        </w:rPr>
        <w:t>„3) dla nieruchomości jednorodzinnych do selektywnego zbierania odpadów komunalnych stosuje się worki. Worki przeznaczone są na następujące frakcje odpadów tj. papier, tworzywa sztuczne i odpady opakowaniowe wielomateriałowe, metale, szkło i bioodpady, dostarczone przez uprawnionego przedsiębiorcę.”;</w:t>
      </w:r>
    </w:p>
    <w:p w:rsidR="00A77B3E" w:rsidRPr="009E2CFC" w:rsidRDefault="00F365C3">
      <w:pPr>
        <w:spacing w:before="120" w:after="120"/>
        <w:rPr>
          <w:szCs w:val="20"/>
        </w:rPr>
      </w:pPr>
      <w:r w:rsidRPr="009E2CFC">
        <w:rPr>
          <w:szCs w:val="20"/>
        </w:rPr>
        <w:t>2) § 3 ust.3 otrzymuje brzmienie:</w:t>
      </w:r>
    </w:p>
    <w:p w:rsidR="00A77B3E" w:rsidRPr="009E2CFC" w:rsidRDefault="00F365C3">
      <w:pPr>
        <w:keepLines/>
        <w:spacing w:before="120" w:after="120"/>
        <w:ind w:left="340" w:hanging="113"/>
        <w:rPr>
          <w:szCs w:val="20"/>
        </w:rPr>
      </w:pPr>
      <w:r w:rsidRPr="009E2CFC">
        <w:rPr>
          <w:szCs w:val="20"/>
        </w:rPr>
        <w:t>„3. Dla nieruchomości, które w części stanowią nieruchomość, na której nie zamieszkują mieszkańcy do zbierania niesegregowanych (zmieszanych) odpadów komunalnych stosuje się pojemniki o pojemnościach 120l, 240l lub 1100 l, wskazanych przez właściciela nieruchomości w deklaracji o wysokości opłaty za gospodarowanie odpadami komunalnymi.”;</w:t>
      </w:r>
    </w:p>
    <w:p w:rsidR="00A77B3E" w:rsidRPr="009E2CFC" w:rsidRDefault="00F365C3">
      <w:pPr>
        <w:spacing w:before="120" w:after="120"/>
        <w:rPr>
          <w:szCs w:val="20"/>
        </w:rPr>
      </w:pPr>
      <w:r w:rsidRPr="009E2CFC">
        <w:rPr>
          <w:szCs w:val="20"/>
        </w:rPr>
        <w:t>3) § 4 ust.9 ulega skreśleniu;</w:t>
      </w:r>
    </w:p>
    <w:p w:rsidR="00A77B3E" w:rsidRPr="009E2CFC" w:rsidRDefault="00F365C3">
      <w:pPr>
        <w:spacing w:before="120" w:after="120"/>
        <w:rPr>
          <w:szCs w:val="20"/>
        </w:rPr>
      </w:pPr>
      <w:r w:rsidRPr="009E2CFC">
        <w:rPr>
          <w:szCs w:val="20"/>
        </w:rPr>
        <w:t>4) § 7 ust.2 otrzymuje brzmienie:</w:t>
      </w:r>
    </w:p>
    <w:p w:rsidR="00A77B3E" w:rsidRPr="009E2CFC" w:rsidRDefault="00F365C3">
      <w:pPr>
        <w:keepLines/>
        <w:spacing w:before="120" w:after="120"/>
        <w:ind w:left="340" w:hanging="113"/>
        <w:jc w:val="left"/>
        <w:rPr>
          <w:szCs w:val="20"/>
        </w:rPr>
      </w:pPr>
      <w:r w:rsidRPr="009E2CFC">
        <w:rPr>
          <w:szCs w:val="20"/>
        </w:rPr>
        <w:t>„2. Pojemniki będą okresowo myte i dezynfekowane z następującą częstotliwością:</w:t>
      </w:r>
    </w:p>
    <w:p w:rsidR="00A77B3E" w:rsidRPr="009E2CFC" w:rsidRDefault="00F365C3">
      <w:pPr>
        <w:spacing w:before="120" w:after="120"/>
        <w:ind w:left="340"/>
        <w:rPr>
          <w:szCs w:val="20"/>
        </w:rPr>
      </w:pPr>
      <w:r w:rsidRPr="009E2CFC">
        <w:rPr>
          <w:szCs w:val="20"/>
        </w:rPr>
        <w:t>1) niesegregowane (zmieszane) odpady komunalne raz w roku;</w:t>
      </w:r>
    </w:p>
    <w:p w:rsidR="00A77B3E" w:rsidRPr="009E2CFC" w:rsidRDefault="00F365C3">
      <w:pPr>
        <w:spacing w:before="120" w:after="120"/>
        <w:ind w:left="340"/>
        <w:rPr>
          <w:szCs w:val="20"/>
        </w:rPr>
      </w:pPr>
      <w:r w:rsidRPr="009E2CFC">
        <w:rPr>
          <w:szCs w:val="20"/>
        </w:rPr>
        <w:t>2) bioodpady w okresie od początku maja do końca września po każdym opróżnieniu pojemnika;</w:t>
      </w:r>
    </w:p>
    <w:p w:rsidR="00A77B3E" w:rsidRPr="009E2CFC" w:rsidRDefault="00F365C3">
      <w:pPr>
        <w:spacing w:before="120" w:after="120"/>
        <w:ind w:left="340"/>
        <w:rPr>
          <w:szCs w:val="20"/>
        </w:rPr>
      </w:pPr>
      <w:r w:rsidRPr="009E2CFC">
        <w:rPr>
          <w:szCs w:val="20"/>
        </w:rPr>
        <w:t>3) papier, szkło, metale i tworzywa sztuczne wraz z odpadami opakowaniowymi wielomateriałowymi raz w roku.”;</w:t>
      </w:r>
    </w:p>
    <w:p w:rsidR="00A77B3E" w:rsidRPr="009E2CFC" w:rsidRDefault="00F365C3">
      <w:pPr>
        <w:spacing w:before="120" w:after="120"/>
        <w:rPr>
          <w:szCs w:val="20"/>
        </w:rPr>
      </w:pPr>
      <w:r w:rsidRPr="009E2CFC">
        <w:rPr>
          <w:szCs w:val="20"/>
        </w:rPr>
        <w:t>5) § 7 dodaje się ust.3 w brzmieniu:</w:t>
      </w:r>
    </w:p>
    <w:p w:rsidR="00A77B3E" w:rsidRPr="009E2CFC" w:rsidRDefault="00F365C3">
      <w:pPr>
        <w:keepLines/>
        <w:spacing w:before="120" w:after="120"/>
        <w:ind w:left="340" w:hanging="113"/>
        <w:rPr>
          <w:szCs w:val="20"/>
        </w:rPr>
      </w:pPr>
      <w:r w:rsidRPr="009E2CFC">
        <w:rPr>
          <w:szCs w:val="20"/>
        </w:rPr>
        <w:lastRenderedPageBreak/>
        <w:t>„3. Usługa, o której mowa w ust.2 polega na oczyszczaniu wyłącznie wnętrza każdego z pojemników.”.</w:t>
      </w:r>
    </w:p>
    <w:p w:rsidR="00554BDA" w:rsidRPr="009E2CFC" w:rsidRDefault="00F365C3">
      <w:pPr>
        <w:keepNext/>
        <w:spacing w:before="280"/>
        <w:jc w:val="center"/>
        <w:rPr>
          <w:szCs w:val="20"/>
        </w:rPr>
      </w:pPr>
      <w:r w:rsidRPr="009E2CFC">
        <w:rPr>
          <w:b/>
          <w:szCs w:val="20"/>
        </w:rPr>
        <w:t>§ 2. </w:t>
      </w:r>
    </w:p>
    <w:p w:rsidR="00A77B3E" w:rsidRPr="009E2CFC" w:rsidRDefault="00F365C3">
      <w:pPr>
        <w:keepLines/>
        <w:spacing w:before="120" w:after="120"/>
        <w:rPr>
          <w:szCs w:val="20"/>
        </w:rPr>
      </w:pPr>
      <w:r w:rsidRPr="009E2CFC">
        <w:rPr>
          <w:szCs w:val="20"/>
        </w:rPr>
        <w:t>Wykonanie uchwały powierza się Prezydentowi Miasta Chorzów.</w:t>
      </w:r>
    </w:p>
    <w:p w:rsidR="00554BDA" w:rsidRPr="009E2CFC" w:rsidRDefault="00F365C3">
      <w:pPr>
        <w:keepNext/>
        <w:spacing w:before="280"/>
        <w:jc w:val="center"/>
        <w:rPr>
          <w:szCs w:val="20"/>
        </w:rPr>
      </w:pPr>
      <w:r w:rsidRPr="009E2CFC">
        <w:rPr>
          <w:b/>
          <w:szCs w:val="20"/>
        </w:rPr>
        <w:t>§ 3. </w:t>
      </w:r>
    </w:p>
    <w:p w:rsidR="00A77B3E" w:rsidRPr="009E2CFC" w:rsidRDefault="00F365C3">
      <w:pPr>
        <w:keepLines/>
        <w:spacing w:before="120" w:after="120"/>
        <w:rPr>
          <w:szCs w:val="20"/>
        </w:rPr>
      </w:pPr>
      <w:r w:rsidRPr="009E2CFC">
        <w:rPr>
          <w:szCs w:val="20"/>
        </w:rPr>
        <w:t>Uchwała wchodzi w życie po upływie 14 dni od dnia jej ogłoszenia w Dzienniku Urzędowym Województwa Śląskiego.</w:t>
      </w:r>
    </w:p>
    <w:p w:rsidR="009E2CFC" w:rsidRPr="009E2CFC" w:rsidRDefault="009E2CFC">
      <w:pPr>
        <w:keepLines/>
        <w:spacing w:before="120" w:after="120"/>
        <w:rPr>
          <w:szCs w:val="20"/>
        </w:rPr>
      </w:pPr>
    </w:p>
    <w:p w:rsidR="009E2CFC" w:rsidRPr="009E2CFC" w:rsidRDefault="009E2CFC">
      <w:pPr>
        <w:keepLines/>
        <w:spacing w:before="120" w:after="120"/>
        <w:rPr>
          <w:szCs w:val="20"/>
        </w:rPr>
      </w:pPr>
    </w:p>
    <w:p w:rsidR="009E2CFC" w:rsidRPr="009E2CFC" w:rsidRDefault="009E2CFC">
      <w:pPr>
        <w:keepLines/>
        <w:spacing w:before="120" w:after="120"/>
        <w:rPr>
          <w:b/>
          <w:i/>
          <w:szCs w:val="20"/>
        </w:rPr>
      </w:pPr>
      <w:r w:rsidRPr="009E2CFC">
        <w:rPr>
          <w:b/>
          <w:i/>
          <w:szCs w:val="20"/>
        </w:rPr>
        <w:t>RADCA PRAWNY</w:t>
      </w:r>
    </w:p>
    <w:p w:rsidR="009E2CFC" w:rsidRPr="009E2CFC" w:rsidRDefault="009E2CFC">
      <w:pPr>
        <w:keepLines/>
        <w:spacing w:before="120" w:after="120"/>
        <w:rPr>
          <w:b/>
          <w:i/>
          <w:szCs w:val="20"/>
        </w:rPr>
      </w:pPr>
      <w:r w:rsidRPr="009E2CFC">
        <w:rPr>
          <w:b/>
          <w:i/>
          <w:szCs w:val="20"/>
        </w:rPr>
        <w:t>/-/ Anna Tomaka - Wójcik</w:t>
      </w:r>
    </w:p>
    <w:p w:rsidR="009E2CFC" w:rsidRPr="009E2CFC" w:rsidRDefault="009E2CFC">
      <w:pPr>
        <w:keepLines/>
        <w:spacing w:before="120" w:after="120"/>
        <w:rPr>
          <w:szCs w:val="20"/>
        </w:rPr>
      </w:pPr>
    </w:p>
    <w:p w:rsidR="009E2CFC" w:rsidRPr="009E2CFC" w:rsidRDefault="009E2CFC">
      <w:pPr>
        <w:keepLines/>
        <w:spacing w:before="120" w:after="120"/>
        <w:rPr>
          <w:szCs w:val="20"/>
        </w:rPr>
        <w:sectPr w:rsidR="009E2CFC" w:rsidRPr="009E2CF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4BDA" w:rsidRPr="009E2CFC" w:rsidRDefault="00554BDA">
      <w:pPr>
        <w:rPr>
          <w:rFonts w:eastAsia="Times New Roman"/>
          <w:szCs w:val="20"/>
        </w:rPr>
      </w:pPr>
    </w:p>
    <w:p w:rsidR="00554BDA" w:rsidRPr="009E2CFC" w:rsidRDefault="00F365C3">
      <w:pPr>
        <w:jc w:val="center"/>
        <w:rPr>
          <w:rFonts w:eastAsia="Times New Roman"/>
          <w:szCs w:val="20"/>
        </w:rPr>
      </w:pPr>
      <w:r w:rsidRPr="009E2CFC">
        <w:rPr>
          <w:rFonts w:eastAsia="Times New Roman"/>
          <w:b/>
          <w:szCs w:val="20"/>
        </w:rPr>
        <w:t>Uzasadnienie</w:t>
      </w:r>
    </w:p>
    <w:p w:rsidR="00554BDA" w:rsidRPr="009E2CFC" w:rsidRDefault="00F365C3">
      <w:pPr>
        <w:spacing w:before="120" w:after="120"/>
        <w:rPr>
          <w:rFonts w:eastAsia="Times New Roman"/>
          <w:szCs w:val="20"/>
        </w:rPr>
      </w:pPr>
      <w:r w:rsidRPr="009E2CFC">
        <w:rPr>
          <w:rFonts w:eastAsia="Times New Roman"/>
          <w:szCs w:val="20"/>
        </w:rPr>
        <w:t>Zmiany w niniejszej uchwale wynikają z konieczności dostosowania częstotliwości mycia pojemników do nowej dokumentacji przetargowej.  Częstotliwość mycia została określona w oparciu o obserwacje efektów mycia w tym roku oraz latach ubiegłych.</w:t>
      </w:r>
    </w:p>
    <w:p w:rsidR="00554BDA" w:rsidRPr="009E2CFC" w:rsidRDefault="00F365C3">
      <w:pPr>
        <w:spacing w:before="120" w:after="120"/>
        <w:rPr>
          <w:rFonts w:eastAsia="Times New Roman"/>
          <w:szCs w:val="20"/>
        </w:rPr>
      </w:pPr>
      <w:r w:rsidRPr="009E2CFC">
        <w:rPr>
          <w:rFonts w:eastAsia="Times New Roman"/>
          <w:szCs w:val="20"/>
        </w:rPr>
        <w:t>Pozostałe zmiany wynikają z konieczności doprecyzowania zapisów prawa miejscowego i dostosowania ich do warunków, które zostaną określone w dokumentacji przetargowej związanej z odbiorem odpadów komunalnych z terenu miasta Chorzów.</w:t>
      </w:r>
    </w:p>
    <w:p w:rsidR="00554BDA" w:rsidRPr="009E2CFC" w:rsidRDefault="00F365C3">
      <w:pPr>
        <w:spacing w:before="120" w:after="120"/>
        <w:rPr>
          <w:rFonts w:eastAsia="Times New Roman"/>
          <w:szCs w:val="20"/>
        </w:rPr>
      </w:pPr>
      <w:r w:rsidRPr="009E2CFC">
        <w:rPr>
          <w:rFonts w:eastAsia="Times New Roman"/>
          <w:szCs w:val="20"/>
        </w:rPr>
        <w:t>Zgodnie z art. 4 ust. 1 ustawy o utrzymaniu czystości i porządku w gminach, projekt niniejszej uchwały został przesłany do zaopiniowania do Państwowego Powiatowego Inspektoratu Sanitarnego w Chorzowie.</w:t>
      </w:r>
    </w:p>
    <w:p w:rsidR="00554BDA" w:rsidRPr="009E2CFC" w:rsidRDefault="00F365C3">
      <w:pPr>
        <w:spacing w:before="120" w:after="120"/>
        <w:rPr>
          <w:rFonts w:eastAsia="Times New Roman"/>
          <w:szCs w:val="20"/>
        </w:rPr>
      </w:pPr>
      <w:r w:rsidRPr="009E2CFC">
        <w:rPr>
          <w:rFonts w:eastAsia="Times New Roman"/>
          <w:szCs w:val="20"/>
        </w:rPr>
        <w:t xml:space="preserve">Projekt uchwały poddano również konsultacjom określonym uchwałą </w:t>
      </w:r>
      <w:r w:rsidR="009E2CFC">
        <w:rPr>
          <w:rFonts w:eastAsia="Times New Roman"/>
          <w:szCs w:val="20"/>
        </w:rPr>
        <w:t>N</w:t>
      </w:r>
      <w:r w:rsidRPr="009E2CFC">
        <w:rPr>
          <w:rFonts w:eastAsia="Times New Roman"/>
          <w:szCs w:val="20"/>
        </w:rPr>
        <w:t>r LI/972/10 Rady Miasta Chorzów z dnia 26 sierpnia 2010 r. w sprawie szczegółowego konsultowania z organizacjami pozarządowymi i podmiotami wymienionymi w art. 3 ust. 3 ustawy z dni 24 kwietnia 2003 r. o działalności pożytku publicznego i o wolontariacie projektów prawa miejscowego w dziedzinach dotyczących działalności statutowej tych organizacji.</w:t>
      </w:r>
    </w:p>
    <w:p w:rsidR="00554BDA" w:rsidRPr="009E2CFC" w:rsidRDefault="00F365C3">
      <w:pPr>
        <w:spacing w:before="120" w:after="120"/>
        <w:rPr>
          <w:rFonts w:eastAsia="Times New Roman"/>
          <w:szCs w:val="20"/>
        </w:rPr>
      </w:pPr>
      <w:r w:rsidRPr="009E2CFC">
        <w:rPr>
          <w:rFonts w:eastAsia="Times New Roman"/>
          <w:szCs w:val="20"/>
        </w:rPr>
        <w:t>W związku z powyższym niniejsza uchwała jest prawnie i merytorycznie uzasadniona.</w:t>
      </w:r>
    </w:p>
    <w:sectPr w:rsidR="00554BDA" w:rsidRPr="009E2CFC" w:rsidSect="00554BDA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88" w:rsidRDefault="00B32588" w:rsidP="00554BDA">
      <w:r>
        <w:separator/>
      </w:r>
    </w:p>
  </w:endnote>
  <w:endnote w:type="continuationSeparator" w:id="0">
    <w:p w:rsidR="00B32588" w:rsidRDefault="00B32588" w:rsidP="0055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54B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54BDA" w:rsidRDefault="00F365C3">
          <w:pPr>
            <w:jc w:val="left"/>
            <w:rPr>
              <w:sz w:val="18"/>
            </w:rPr>
          </w:pPr>
          <w:r>
            <w:rPr>
              <w:sz w:val="18"/>
            </w:rPr>
            <w:t>Id: 0268B404-3792-4282-ACE9-D5DDAE3BDFB2.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54BDA" w:rsidRDefault="00F365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F29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F2966">
            <w:rPr>
              <w:sz w:val="18"/>
            </w:rPr>
            <w:fldChar w:fldCharType="separate"/>
          </w:r>
          <w:r w:rsidR="000E3BDC">
            <w:rPr>
              <w:noProof/>
              <w:sz w:val="18"/>
            </w:rPr>
            <w:t>1</w:t>
          </w:r>
          <w:r w:rsidR="00AF2966">
            <w:rPr>
              <w:sz w:val="18"/>
            </w:rPr>
            <w:fldChar w:fldCharType="end"/>
          </w:r>
        </w:p>
      </w:tc>
    </w:tr>
  </w:tbl>
  <w:p w:rsidR="00554BDA" w:rsidRDefault="00554BD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54B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54BDA" w:rsidRDefault="00F365C3">
          <w:pPr>
            <w:jc w:val="left"/>
            <w:rPr>
              <w:sz w:val="18"/>
            </w:rPr>
          </w:pPr>
          <w:r>
            <w:rPr>
              <w:sz w:val="18"/>
            </w:rPr>
            <w:t>Id: 0268B404-3792-4282-ACE9-D5DDAE3BDFB2.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54BDA" w:rsidRDefault="00F365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F29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F2966">
            <w:rPr>
              <w:sz w:val="18"/>
            </w:rPr>
            <w:fldChar w:fldCharType="separate"/>
          </w:r>
          <w:r w:rsidR="000E3BDC">
            <w:rPr>
              <w:noProof/>
              <w:sz w:val="18"/>
            </w:rPr>
            <w:t>3</w:t>
          </w:r>
          <w:r w:rsidR="00AF2966">
            <w:rPr>
              <w:sz w:val="18"/>
            </w:rPr>
            <w:fldChar w:fldCharType="end"/>
          </w:r>
        </w:p>
      </w:tc>
    </w:tr>
  </w:tbl>
  <w:p w:rsidR="00554BDA" w:rsidRDefault="00554BD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88" w:rsidRDefault="00B32588" w:rsidP="00554BDA">
      <w:r>
        <w:separator/>
      </w:r>
    </w:p>
  </w:footnote>
  <w:footnote w:type="continuationSeparator" w:id="0">
    <w:p w:rsidR="00B32588" w:rsidRDefault="00B32588" w:rsidP="00554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519F"/>
    <w:rsid w:val="000E3BDC"/>
    <w:rsid w:val="001362C8"/>
    <w:rsid w:val="00554BDA"/>
    <w:rsid w:val="009E2CFC"/>
    <w:rsid w:val="00A77B3E"/>
    <w:rsid w:val="00AF2966"/>
    <w:rsid w:val="00B32588"/>
    <w:rsid w:val="00CA2A55"/>
    <w:rsid w:val="00E56A45"/>
    <w:rsid w:val="00F3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BD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XXI/345/20 Rady Miasta Chorzów z^dnia 16^kwietnia 2020^r. w^sprawie szczegółowego sposobu i^zakresu świadczenia usług w^zakresie odbierania odpadów komunalnych od właścicieli nieruchomości i^zagospodarowania tych odpadów, w^zamian za uiszczoną przez właściciela nieruchomości opłatę za gospodarowanie odpadami komunalnymi</dc:subject>
  <dc:creator>pietrzyk_e</dc:creator>
  <cp:lastModifiedBy>Elżbieta Pietrzyk</cp:lastModifiedBy>
  <cp:revision>3</cp:revision>
  <dcterms:created xsi:type="dcterms:W3CDTF">2024-10-16T07:50:00Z</dcterms:created>
  <dcterms:modified xsi:type="dcterms:W3CDTF">2024-10-16T08:12:00Z</dcterms:modified>
  <cp:category>Akt prawny</cp:category>
</cp:coreProperties>
</file>