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34205" w:rsidRDefault="00950BA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34205">
        <w:rPr>
          <w:rFonts w:eastAsia="Times New Roman"/>
          <w:b/>
          <w:i/>
          <w:szCs w:val="20"/>
          <w:u w:val="thick"/>
        </w:rPr>
        <w:t>Projekt</w:t>
      </w:r>
    </w:p>
    <w:p w:rsidR="00A77B3E" w:rsidRPr="00934205" w:rsidRDefault="006F0DE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76</w:t>
      </w:r>
    </w:p>
    <w:p w:rsidR="00A77B3E" w:rsidRPr="0093420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3420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34205" w:rsidRDefault="00950BA8">
      <w:pPr>
        <w:jc w:val="center"/>
        <w:rPr>
          <w:b/>
          <w:caps/>
          <w:szCs w:val="20"/>
        </w:rPr>
      </w:pPr>
      <w:r w:rsidRPr="00934205">
        <w:rPr>
          <w:b/>
          <w:caps/>
          <w:szCs w:val="20"/>
        </w:rPr>
        <w:t>Uchwała Nr ....................</w:t>
      </w:r>
      <w:r w:rsidRPr="00934205">
        <w:rPr>
          <w:b/>
          <w:caps/>
          <w:szCs w:val="20"/>
        </w:rPr>
        <w:br/>
        <w:t>Rady Miasta Chorzów</w:t>
      </w:r>
    </w:p>
    <w:p w:rsidR="00A77B3E" w:rsidRPr="00934205" w:rsidRDefault="00950BA8">
      <w:pPr>
        <w:spacing w:before="280" w:after="280"/>
        <w:jc w:val="center"/>
        <w:rPr>
          <w:b/>
          <w:caps/>
          <w:szCs w:val="20"/>
        </w:rPr>
      </w:pPr>
      <w:r w:rsidRPr="00934205">
        <w:rPr>
          <w:szCs w:val="20"/>
        </w:rPr>
        <w:t>z dnia .................... 2024 r.</w:t>
      </w:r>
    </w:p>
    <w:p w:rsidR="00A77B3E" w:rsidRPr="00934205" w:rsidRDefault="00950BA8">
      <w:pPr>
        <w:keepNext/>
        <w:spacing w:after="480"/>
        <w:jc w:val="center"/>
        <w:rPr>
          <w:szCs w:val="20"/>
        </w:rPr>
      </w:pPr>
      <w:r w:rsidRPr="00934205">
        <w:rPr>
          <w:b/>
          <w:szCs w:val="20"/>
        </w:rPr>
        <w:t>w sprawie rozpatrzenia skargi Nr RS.1510.3.6.2024</w:t>
      </w:r>
    </w:p>
    <w:p w:rsidR="00A77B3E" w:rsidRPr="00934205" w:rsidRDefault="00950BA8">
      <w:pPr>
        <w:keepLines/>
        <w:spacing w:before="120" w:after="120"/>
        <w:ind w:firstLine="283"/>
        <w:rPr>
          <w:szCs w:val="20"/>
        </w:rPr>
      </w:pPr>
      <w:r w:rsidRPr="00934205">
        <w:rPr>
          <w:szCs w:val="20"/>
        </w:rPr>
        <w:t>Na podstawie art.18b ust.1 ustawy z dnia 8 marca 1990 r. o samorządzie gminnym (t.j. Dz.U. z 2024 r. poz.609 z późn. zm.) oraz art.229 pkt 3 ustawy z dnia 14 czerwca 1960 r. Kodeks postępowania administracyjnego (t.j. Dz.U. z 2024 r. poz.572)</w:t>
      </w:r>
    </w:p>
    <w:p w:rsidR="00A77B3E" w:rsidRPr="00934205" w:rsidRDefault="00950BA8">
      <w:pPr>
        <w:spacing w:before="120" w:after="120"/>
        <w:jc w:val="center"/>
        <w:rPr>
          <w:b/>
          <w:szCs w:val="20"/>
        </w:rPr>
      </w:pPr>
      <w:r w:rsidRPr="00934205">
        <w:rPr>
          <w:b/>
          <w:szCs w:val="20"/>
        </w:rPr>
        <w:t>Rada Miasta Chorzów</w:t>
      </w:r>
      <w:r w:rsidRPr="00934205">
        <w:rPr>
          <w:b/>
          <w:szCs w:val="20"/>
        </w:rPr>
        <w:br/>
        <w:t>uchwala</w:t>
      </w:r>
    </w:p>
    <w:p w:rsidR="0018123A" w:rsidRPr="00934205" w:rsidRDefault="00950BA8">
      <w:pPr>
        <w:keepNext/>
        <w:spacing w:before="280"/>
        <w:jc w:val="center"/>
        <w:rPr>
          <w:szCs w:val="20"/>
        </w:rPr>
      </w:pPr>
      <w:r w:rsidRPr="00934205">
        <w:rPr>
          <w:b/>
          <w:szCs w:val="20"/>
        </w:rPr>
        <w:t>§ 1. </w:t>
      </w:r>
    </w:p>
    <w:p w:rsidR="00A77B3E" w:rsidRPr="00934205" w:rsidRDefault="00950BA8">
      <w:pPr>
        <w:keepLines/>
        <w:spacing w:before="120" w:after="120"/>
        <w:rPr>
          <w:szCs w:val="20"/>
        </w:rPr>
      </w:pPr>
      <w:r w:rsidRPr="00934205">
        <w:rPr>
          <w:szCs w:val="20"/>
        </w:rPr>
        <w:t>Uznać za bezzasadną skargę Nr RS.1510.3.6.2024 na Prezydenta Miasta Chorzów.</w:t>
      </w:r>
    </w:p>
    <w:p w:rsidR="0018123A" w:rsidRPr="00934205" w:rsidRDefault="00950BA8">
      <w:pPr>
        <w:keepNext/>
        <w:spacing w:before="280"/>
        <w:jc w:val="center"/>
        <w:rPr>
          <w:szCs w:val="20"/>
        </w:rPr>
      </w:pPr>
      <w:r w:rsidRPr="00934205">
        <w:rPr>
          <w:b/>
          <w:szCs w:val="20"/>
        </w:rPr>
        <w:t>§ 2. </w:t>
      </w:r>
    </w:p>
    <w:p w:rsidR="00A77B3E" w:rsidRPr="00934205" w:rsidRDefault="00950BA8">
      <w:pPr>
        <w:keepLines/>
        <w:spacing w:before="120" w:after="120"/>
        <w:rPr>
          <w:szCs w:val="20"/>
        </w:rPr>
      </w:pPr>
      <w:r w:rsidRPr="00934205">
        <w:rPr>
          <w:szCs w:val="20"/>
        </w:rPr>
        <w:t>Faktyczne i prawne argumenty decydujące o zajętym stanowisku w sprawie zawiera uzasadnienie do niniejszej uchwały.</w:t>
      </w:r>
    </w:p>
    <w:p w:rsidR="0018123A" w:rsidRPr="00934205" w:rsidRDefault="00950BA8">
      <w:pPr>
        <w:keepNext/>
        <w:spacing w:before="280"/>
        <w:jc w:val="center"/>
        <w:rPr>
          <w:szCs w:val="20"/>
        </w:rPr>
      </w:pPr>
      <w:r w:rsidRPr="00934205">
        <w:rPr>
          <w:b/>
          <w:szCs w:val="20"/>
        </w:rPr>
        <w:t>§ 3. </w:t>
      </w:r>
    </w:p>
    <w:p w:rsidR="00A77B3E" w:rsidRPr="00934205" w:rsidRDefault="00950BA8">
      <w:pPr>
        <w:keepLines/>
        <w:spacing w:before="120" w:after="120"/>
        <w:rPr>
          <w:szCs w:val="20"/>
        </w:rPr>
      </w:pPr>
      <w:r w:rsidRPr="00934205">
        <w:rPr>
          <w:szCs w:val="20"/>
        </w:rPr>
        <w:t>Zobowiązać Przewodniczącą Rady Miasta Chorzów do poinformowania osoby Skarżącej o sposobie rozpatrzenia skargi.</w:t>
      </w:r>
    </w:p>
    <w:p w:rsidR="0018123A" w:rsidRPr="00934205" w:rsidRDefault="00950BA8">
      <w:pPr>
        <w:keepNext/>
        <w:spacing w:before="280"/>
        <w:jc w:val="center"/>
        <w:rPr>
          <w:szCs w:val="20"/>
        </w:rPr>
      </w:pPr>
      <w:r w:rsidRPr="00934205">
        <w:rPr>
          <w:b/>
          <w:szCs w:val="20"/>
        </w:rPr>
        <w:t>§ 4. </w:t>
      </w:r>
    </w:p>
    <w:p w:rsidR="00A77B3E" w:rsidRPr="00934205" w:rsidRDefault="00950BA8">
      <w:pPr>
        <w:keepLines/>
        <w:spacing w:before="120" w:after="120"/>
        <w:rPr>
          <w:szCs w:val="20"/>
        </w:rPr>
      </w:pPr>
      <w:r w:rsidRPr="00934205">
        <w:rPr>
          <w:szCs w:val="20"/>
        </w:rPr>
        <w:t>Uchwała wchodzi w życie z dniem podjęcia.</w:t>
      </w:r>
    </w:p>
    <w:p w:rsidR="00934205" w:rsidRPr="00934205" w:rsidRDefault="00934205">
      <w:pPr>
        <w:keepLines/>
        <w:spacing w:before="120" w:after="120"/>
        <w:rPr>
          <w:szCs w:val="20"/>
        </w:rPr>
      </w:pPr>
    </w:p>
    <w:p w:rsidR="00934205" w:rsidRPr="00934205" w:rsidRDefault="00934205">
      <w:pPr>
        <w:keepLines/>
        <w:spacing w:before="120" w:after="120"/>
        <w:rPr>
          <w:szCs w:val="20"/>
        </w:rPr>
      </w:pPr>
    </w:p>
    <w:p w:rsidR="00934205" w:rsidRPr="00934205" w:rsidRDefault="00934205">
      <w:pPr>
        <w:keepLines/>
        <w:spacing w:before="120" w:after="120"/>
        <w:rPr>
          <w:szCs w:val="20"/>
        </w:rPr>
      </w:pPr>
      <w:r w:rsidRPr="00934205">
        <w:rPr>
          <w:szCs w:val="20"/>
        </w:rPr>
        <w:t>RADCA PRAWNY</w:t>
      </w:r>
    </w:p>
    <w:p w:rsidR="00934205" w:rsidRPr="00934205" w:rsidRDefault="00934205">
      <w:pPr>
        <w:keepLines/>
        <w:spacing w:before="120" w:after="120"/>
        <w:rPr>
          <w:szCs w:val="20"/>
        </w:rPr>
      </w:pPr>
      <w:r w:rsidRPr="00934205">
        <w:rPr>
          <w:szCs w:val="20"/>
        </w:rPr>
        <w:t>/-/ dr Jarosław Bączyk</w:t>
      </w:r>
    </w:p>
    <w:p w:rsidR="00934205" w:rsidRPr="00934205" w:rsidRDefault="00934205">
      <w:pPr>
        <w:keepLines/>
        <w:spacing w:before="120" w:after="120"/>
        <w:rPr>
          <w:szCs w:val="20"/>
        </w:rPr>
      </w:pPr>
    </w:p>
    <w:p w:rsidR="00934205" w:rsidRPr="00934205" w:rsidRDefault="00934205">
      <w:pPr>
        <w:keepLines/>
        <w:spacing w:before="120" w:after="120"/>
        <w:rPr>
          <w:szCs w:val="20"/>
        </w:rPr>
        <w:sectPr w:rsidR="00934205" w:rsidRPr="0093420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23A" w:rsidRPr="00934205" w:rsidRDefault="0018123A">
      <w:pPr>
        <w:rPr>
          <w:rFonts w:eastAsia="Times New Roman"/>
          <w:szCs w:val="20"/>
        </w:rPr>
      </w:pPr>
    </w:p>
    <w:p w:rsidR="0018123A" w:rsidRPr="00934205" w:rsidRDefault="00950BA8">
      <w:pPr>
        <w:jc w:val="center"/>
        <w:rPr>
          <w:rFonts w:eastAsia="Times New Roman"/>
          <w:szCs w:val="20"/>
        </w:rPr>
      </w:pPr>
      <w:r w:rsidRPr="00934205">
        <w:rPr>
          <w:rFonts w:eastAsia="Times New Roman"/>
          <w:b/>
          <w:szCs w:val="20"/>
        </w:rPr>
        <w:t>Uzasadnienie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W dniu 23 kwietnia 2024 r. do Rady Miasta Chorzów wpłynęła skarga Nr RS.1510.3.6.2024 na Prezydenta Miasta Chorzów w przedmiocie odebrania prawa do lokalu służącego zaspokojeniu potrzeb mieszkaniowych i odmowy przywrócenia tego prawa, niespełnienia zapisów uchwały Nr XLVII/902/10 Rady Miasta Chorzów z dnia 25 marca 2010 r. w sprawie zaproszenia i osiedlenia w Chorzowie na pobyt stały dwóch rodzin pochodzenia polskiego w ramach repatriacji oraz złamanie warunków porozumienia zawartego z Wojewodą Śląskim oraz Miastem Chorzów w sprawie udzielenia dotacji celowej z budżetu państwa.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W toku przeprowadzonego postępowania wyjaśniającego Komisja Skarg, Wniosków i Petycji ustaliła, co następuje: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Osoba Skarżąca zajmuje lokal na podstawie umowy najmu zawartej w 2011 r. po przygotowaniu lokalu do zasiedlenia przez Miasto Chorzów na podstawie Porozumienia z dnia 5 października 2010 r. zawartego ze Śląskim Urzędem Wojewódzkim w sprawie udzielenia dotacji celowej z budżetu państwa.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Na podstawie w/w Porozumienia Miasto Chorzów wykonało niezbędne prace remontowe lokalu oraz wyposażono lokal, co zostało rozliczone ze Śląskim Urzędem Wojewódzkim.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Przydzielenie w/w lokalu na potrzeby rodziny osoby Skarżącej zrealizowało zapisy § 3 ust. 1 uchwały Nr XLVII/902/10 Rady Miasta Chorzów z dnia 25 marca 2010 r. w sprawie zaproszenia i osiedlenia w Chorzowie na pobyt stały dwóch rodzin pochodzenia polskiego w ramach repatriacji.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Na wniosek rodziny osoby Skarżącej, Powiatowy Inspektor Nadzoru Budowlanego przeprowadził w 2021 r. kontrolę w/w lokalu, w wyniku której nie stwierdził wad technicznych budynku oraz zasiedlonego lokalu. Ponadto po weryfikacji realizacji Porozumienia Śląski Urząd Wojewódzki nie dopatrzył się żadnych uchybień. W przedmiotowej sprawie zostało poinformowane również Ministerstwo Spraw Wewnętrznych i Administracji.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Zgodnie z powyższymi ustaleniami należy przyjąć, że rodzina osoby Skarżącej zajmuje lokal mieszkalny w pełni sprawny technicznie i do tego przeznaczony. Wobec tego stwierdzenie, iż od 13 lat mieszkają w lokalu tymczasowym oraz niespełniającym warunków jest bezzasadne.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W trakcie spotkania Komisji z osobą Skarżącą ustalono, że osoba Skarżąca z racji swoich uwag, co do użyteczności i stanu mieszkania zgłosi się do Wydziału Zasobów Komunalnych Urzędu Miasta Chorzów w celu złożenia wniosku o zamianę mieszkania na inne, co Komisja zaaprobowała, aby rozwiązać zaistniały konflikt.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Z otrzymanej dokumentacji m.in. z Postanowienia Sądowego z dnia 18 października 2016 r. nie wynika również, że urzędnicy Miasta Chorzów biorący udział w postępowaniu repatriacyjnym rodziny osoby Skarżącej dopuścili się nieprawidłowości. Przeciwnie, rodzina osoby Skarżącej otrzymała od Miasta Chorzów należne im w oparciu o przepisy ustawy z dnia 9 listopada 2000 r. o repatriacji wsparcie finansowe (w tym m.in. wsparcie rzeczowe) oraz wszystkie środki pieniężne, które zostały z tego tytułu przyznane rodzinie osoby Skarżącej były przez urzędników Miasta Chorzów oraz Ośrodka Pomocy Społecznej w Chorzowie właściwie wydatkowane i rozliczone.</w:t>
      </w:r>
    </w:p>
    <w:p w:rsidR="0018123A" w:rsidRPr="00934205" w:rsidRDefault="00950BA8">
      <w:pPr>
        <w:spacing w:before="120" w:after="120"/>
        <w:rPr>
          <w:rFonts w:eastAsia="Times New Roman"/>
          <w:szCs w:val="20"/>
        </w:rPr>
      </w:pPr>
      <w:r w:rsidRPr="00934205">
        <w:rPr>
          <w:rFonts w:eastAsia="Times New Roman"/>
          <w:szCs w:val="20"/>
        </w:rPr>
        <w:t>W związku z powyższym Komisja Skarg, Wniosków i Petycji zarekomendowała Radzie Miasta Chorzów uznanie przedmiotowej skargi za bezzasadną, do czego Rada Miasta Chorzów się przychyla przyjmując stanowisko Komisji za własne.</w:t>
      </w:r>
    </w:p>
    <w:sectPr w:rsidR="0018123A" w:rsidRPr="00934205" w:rsidSect="0018123A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5F" w:rsidRDefault="0067715F" w:rsidP="0018123A">
      <w:r>
        <w:separator/>
      </w:r>
    </w:p>
  </w:endnote>
  <w:endnote w:type="continuationSeparator" w:id="0">
    <w:p w:rsidR="0067715F" w:rsidRDefault="0067715F" w:rsidP="0018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8123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123A" w:rsidRDefault="00950BA8">
          <w:pPr>
            <w:jc w:val="left"/>
            <w:rPr>
              <w:sz w:val="18"/>
            </w:rPr>
          </w:pPr>
          <w:r>
            <w:rPr>
              <w:sz w:val="18"/>
            </w:rPr>
            <w:t>Id: 946C64B1-35BA-426A-A3EE-BB4472F42B4A.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123A" w:rsidRDefault="00950B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52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52F7">
            <w:rPr>
              <w:sz w:val="18"/>
            </w:rPr>
            <w:fldChar w:fldCharType="separate"/>
          </w:r>
          <w:r w:rsidR="006F0DEB">
            <w:rPr>
              <w:noProof/>
              <w:sz w:val="18"/>
            </w:rPr>
            <w:t>1</w:t>
          </w:r>
          <w:r w:rsidR="00EE52F7">
            <w:rPr>
              <w:sz w:val="18"/>
            </w:rPr>
            <w:fldChar w:fldCharType="end"/>
          </w:r>
        </w:p>
      </w:tc>
    </w:tr>
  </w:tbl>
  <w:p w:rsidR="0018123A" w:rsidRDefault="0018123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8123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123A" w:rsidRDefault="00950BA8">
          <w:pPr>
            <w:jc w:val="left"/>
            <w:rPr>
              <w:sz w:val="18"/>
            </w:rPr>
          </w:pPr>
          <w:r>
            <w:rPr>
              <w:sz w:val="18"/>
            </w:rPr>
            <w:t>Id: 946C64B1-35BA-426A-A3EE-BB4472F42B4A.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8123A" w:rsidRDefault="00950B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52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52F7">
            <w:rPr>
              <w:sz w:val="18"/>
            </w:rPr>
            <w:fldChar w:fldCharType="separate"/>
          </w:r>
          <w:r w:rsidR="006F0DEB">
            <w:rPr>
              <w:noProof/>
              <w:sz w:val="18"/>
            </w:rPr>
            <w:t>2</w:t>
          </w:r>
          <w:r w:rsidR="00EE52F7">
            <w:rPr>
              <w:sz w:val="18"/>
            </w:rPr>
            <w:fldChar w:fldCharType="end"/>
          </w:r>
        </w:p>
      </w:tc>
    </w:tr>
  </w:tbl>
  <w:p w:rsidR="0018123A" w:rsidRDefault="0018123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5F" w:rsidRDefault="0067715F" w:rsidP="0018123A">
      <w:r>
        <w:separator/>
      </w:r>
    </w:p>
  </w:footnote>
  <w:footnote w:type="continuationSeparator" w:id="0">
    <w:p w:rsidR="0067715F" w:rsidRDefault="0067715F" w:rsidP="0018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123A"/>
    <w:rsid w:val="0067715F"/>
    <w:rsid w:val="006F0DEB"/>
    <w:rsid w:val="00934205"/>
    <w:rsid w:val="00950BA8"/>
    <w:rsid w:val="00A77B3E"/>
    <w:rsid w:val="00CA2A55"/>
    <w:rsid w:val="00EE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123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RS.1510.3.6.2024</dc:subject>
  <dc:creator>pietrzyk_e</dc:creator>
  <cp:lastModifiedBy>Elżbieta Pietrzyk</cp:lastModifiedBy>
  <cp:revision>2</cp:revision>
  <dcterms:created xsi:type="dcterms:W3CDTF">2024-09-25T12:34:00Z</dcterms:created>
  <dcterms:modified xsi:type="dcterms:W3CDTF">2024-09-25T12:34:00Z</dcterms:modified>
  <cp:category>Akt prawny</cp:category>
</cp:coreProperties>
</file>