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A43A54" w:rsidRDefault="00810AF9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A43A54">
        <w:rPr>
          <w:rFonts w:eastAsia="Times New Roman"/>
          <w:b/>
          <w:i/>
          <w:szCs w:val="20"/>
          <w:u w:val="thick"/>
        </w:rPr>
        <w:t>Projekt</w:t>
      </w:r>
    </w:p>
    <w:p w:rsidR="00A77B3E" w:rsidRPr="00A43A54" w:rsidRDefault="009D0833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65</w:t>
      </w:r>
    </w:p>
    <w:p w:rsidR="00A77B3E" w:rsidRPr="00A43A54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A43A54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A43A54" w:rsidRDefault="00810AF9">
      <w:pPr>
        <w:jc w:val="center"/>
        <w:rPr>
          <w:b/>
          <w:caps/>
          <w:szCs w:val="20"/>
        </w:rPr>
      </w:pPr>
      <w:r w:rsidRPr="00A43A54">
        <w:rPr>
          <w:b/>
          <w:caps/>
          <w:szCs w:val="20"/>
        </w:rPr>
        <w:t>Uchwała Nr ....................</w:t>
      </w:r>
      <w:r w:rsidRPr="00A43A54">
        <w:rPr>
          <w:b/>
          <w:caps/>
          <w:szCs w:val="20"/>
        </w:rPr>
        <w:br/>
        <w:t>Rady Miasta Chorzów</w:t>
      </w:r>
    </w:p>
    <w:p w:rsidR="00A77B3E" w:rsidRPr="00A43A54" w:rsidRDefault="00810AF9">
      <w:pPr>
        <w:spacing w:before="280" w:after="280"/>
        <w:jc w:val="center"/>
        <w:rPr>
          <w:b/>
          <w:caps/>
          <w:szCs w:val="20"/>
        </w:rPr>
      </w:pPr>
      <w:r w:rsidRPr="00A43A54">
        <w:rPr>
          <w:szCs w:val="20"/>
        </w:rPr>
        <w:t>z dnia .................... 2024 r.</w:t>
      </w:r>
    </w:p>
    <w:p w:rsidR="00A77B3E" w:rsidRPr="00A43A54" w:rsidRDefault="00810AF9">
      <w:pPr>
        <w:keepNext/>
        <w:spacing w:after="480"/>
        <w:jc w:val="center"/>
        <w:rPr>
          <w:szCs w:val="20"/>
        </w:rPr>
      </w:pPr>
      <w:r w:rsidRPr="00A43A54">
        <w:rPr>
          <w:b/>
          <w:szCs w:val="20"/>
        </w:rPr>
        <w:t>o zmianie uchwały Nr XXVII/474/08 Rady Miasta Chorzów z dnia 25 września 2008 r. w  sprawie określenia zasad udzielania dotacji na sfinansowanie prac konserwatorskich, restauratorskich lub robót budowlanych przy zabytku wpisanym do rejestru zabytków</w:t>
      </w:r>
    </w:p>
    <w:p w:rsidR="00A77B3E" w:rsidRPr="00A43A54" w:rsidRDefault="00810AF9">
      <w:pPr>
        <w:keepLines/>
        <w:spacing w:before="120" w:after="120"/>
        <w:ind w:firstLine="283"/>
        <w:rPr>
          <w:szCs w:val="20"/>
        </w:rPr>
      </w:pPr>
      <w:r w:rsidRPr="00A43A54">
        <w:rPr>
          <w:szCs w:val="20"/>
        </w:rPr>
        <w:t>Na podstawie art.7 ust.1 pkt 9 i art.18 ust. 2 pkt 15 ustawy z dnia 8 marca 1990 r. o samorządzie gminnym (t.j. Dz.U. z 2024 r. poz. 609 z późn. zm.), w związku z art.81 ust.1 ustawy z dnia 23 lipca 2003 r. o ochronie zabytków i opiece nad zabytkami (t.j. Dz.U. z 2022 r. poz.840 z późn. zm.)</w:t>
      </w:r>
    </w:p>
    <w:p w:rsidR="00A77B3E" w:rsidRPr="00A43A54" w:rsidRDefault="00810AF9">
      <w:pPr>
        <w:spacing w:before="120" w:after="120"/>
        <w:jc w:val="center"/>
        <w:rPr>
          <w:b/>
          <w:szCs w:val="20"/>
        </w:rPr>
      </w:pPr>
      <w:r w:rsidRPr="00A43A54">
        <w:rPr>
          <w:b/>
          <w:szCs w:val="20"/>
        </w:rPr>
        <w:t>Rada Miasta Chorzów</w:t>
      </w:r>
      <w:r w:rsidRPr="00A43A54">
        <w:rPr>
          <w:b/>
          <w:szCs w:val="20"/>
        </w:rPr>
        <w:br/>
        <w:t>uchwala</w:t>
      </w:r>
    </w:p>
    <w:p w:rsidR="00BD034F" w:rsidRPr="00A43A54" w:rsidRDefault="00810AF9">
      <w:pPr>
        <w:keepNext/>
        <w:spacing w:before="280"/>
        <w:jc w:val="center"/>
        <w:rPr>
          <w:szCs w:val="20"/>
        </w:rPr>
      </w:pPr>
      <w:r w:rsidRPr="00A43A54">
        <w:rPr>
          <w:b/>
          <w:szCs w:val="20"/>
        </w:rPr>
        <w:t>§ 1. </w:t>
      </w:r>
    </w:p>
    <w:p w:rsidR="00A77B3E" w:rsidRPr="00A43A54" w:rsidRDefault="00810AF9">
      <w:pPr>
        <w:keepLines/>
        <w:spacing w:before="120" w:after="120"/>
        <w:rPr>
          <w:szCs w:val="20"/>
        </w:rPr>
      </w:pPr>
      <w:r w:rsidRPr="00A43A54">
        <w:rPr>
          <w:szCs w:val="20"/>
        </w:rPr>
        <w:t>W uchwale Nr XXVII/474/08 Rady Miasta Chorzów z dnia 25 września 2008 r. w sprawie określenia zasad udzielania dotacji na sfinansowanie prac konserwatorskich, restauratorskich lub robót budowlanych przy zabytku wpisanym do rejestru zabytków, wprowadza się następujące zmiany:</w:t>
      </w:r>
    </w:p>
    <w:p w:rsidR="00A77B3E" w:rsidRPr="00A43A54" w:rsidRDefault="00810AF9">
      <w:pPr>
        <w:spacing w:before="120" w:after="120"/>
        <w:rPr>
          <w:szCs w:val="20"/>
        </w:rPr>
      </w:pPr>
      <w:r w:rsidRPr="00A43A54">
        <w:rPr>
          <w:szCs w:val="20"/>
        </w:rPr>
        <w:t>1) § 5 ust. 2 zmienia się formularz wniosku o udzielenie dotacji, który stanowi załącznik nr 1 do uchwały.</w:t>
      </w:r>
    </w:p>
    <w:p w:rsidR="00A77B3E" w:rsidRPr="00A43A54" w:rsidRDefault="00810AF9">
      <w:pPr>
        <w:spacing w:before="120" w:after="120"/>
        <w:rPr>
          <w:szCs w:val="20"/>
        </w:rPr>
      </w:pPr>
      <w:r w:rsidRPr="00A43A54">
        <w:rPr>
          <w:szCs w:val="20"/>
        </w:rPr>
        <w:t>2) § 5 ust. 3 otrzymuje brzmienie:</w:t>
      </w:r>
    </w:p>
    <w:p w:rsidR="00A77B3E" w:rsidRPr="00A43A54" w:rsidRDefault="00810AF9">
      <w:pPr>
        <w:keepLines/>
        <w:spacing w:before="120" w:after="120"/>
        <w:ind w:left="340" w:hanging="113"/>
        <w:rPr>
          <w:szCs w:val="20"/>
        </w:rPr>
      </w:pPr>
      <w:r w:rsidRPr="00A43A54">
        <w:rPr>
          <w:szCs w:val="20"/>
        </w:rPr>
        <w:t>„3. Jeżeli o dotację ubiega się podmiot prowadzący działalność gospodarczą (przedsiębiorca) z  wyłączeniem działalności gospodarczej w zakresie rolnictwa lub rybołówstwa, dotacja - w zakresie w jakim dotyczy tej działalności - stanowi pomoc de minimis w rozumieniu rozporządzenia Komisji (UE) Nr 2023/2831 z dnia 13 grudnia 2023 r. w sprawie stosowania art.107 i 108 Traktatu o funkcjonowaniu Unii Europejskiej do pomocy de minimis (Dz. Urz. UE L 2023 poz.2831). Pomocą de minimis dla podmiotów prowadzących działalność gospodarczą (przedsiębiorców) w rozumieniu ww. rozporządzenia są dotacje na prace konserwatorskie, restauratorskie i roboty budowlane. W takim przypadku pomoc de minimis na podstawie niniejszej uchwały może być udzielona do dnia 30 czerwca 2031 r.”;</w:t>
      </w:r>
    </w:p>
    <w:p w:rsidR="00A77B3E" w:rsidRPr="00A43A54" w:rsidRDefault="00810AF9">
      <w:pPr>
        <w:spacing w:before="120" w:after="120"/>
        <w:rPr>
          <w:szCs w:val="20"/>
        </w:rPr>
      </w:pPr>
      <w:r w:rsidRPr="00A43A54">
        <w:rPr>
          <w:szCs w:val="20"/>
        </w:rPr>
        <w:t>2) § 5 ust.4 otrzymuje brzmienie:</w:t>
      </w:r>
    </w:p>
    <w:p w:rsidR="00A77B3E" w:rsidRPr="00A43A54" w:rsidRDefault="00810AF9">
      <w:pPr>
        <w:keepLines/>
        <w:spacing w:before="120" w:after="120"/>
        <w:ind w:left="340" w:hanging="113"/>
        <w:rPr>
          <w:szCs w:val="20"/>
        </w:rPr>
      </w:pPr>
      <w:r w:rsidRPr="00A43A54">
        <w:rPr>
          <w:szCs w:val="20"/>
        </w:rPr>
        <w:t>„4. Podmiot ubiegający się o pomoc de minimis jest zobowiązany do przedstawienia podmiotowi udzielającemu pomocy wraz z wnioskiem o udzielenie dotacji:</w:t>
      </w:r>
    </w:p>
    <w:p w:rsidR="00A77B3E" w:rsidRPr="00A43A54" w:rsidRDefault="00810AF9">
      <w:pPr>
        <w:spacing w:before="120" w:after="120"/>
        <w:ind w:left="340"/>
        <w:rPr>
          <w:szCs w:val="20"/>
        </w:rPr>
      </w:pPr>
      <w:r w:rsidRPr="00A43A54">
        <w:rPr>
          <w:szCs w:val="20"/>
        </w:rPr>
        <w:t>1) wszystkich zaświadczeń o pomocy de minimis oraz pomocy de minimis w rolnictwie i rybołówstwie, jakie otrzymał w ciągu minionych 3 lat, albo oświadczenia o wielkości tej pomocy otrzymanej w tym okresie, albo oświadczenia o nieotrzymaniu takiej pomocy w tym okresie;</w:t>
      </w:r>
    </w:p>
    <w:p w:rsidR="00A77B3E" w:rsidRPr="00A43A54" w:rsidRDefault="00810AF9">
      <w:pPr>
        <w:spacing w:before="120" w:after="120"/>
        <w:ind w:left="340"/>
        <w:rPr>
          <w:szCs w:val="20"/>
        </w:rPr>
      </w:pPr>
      <w:r w:rsidRPr="00A43A54">
        <w:rPr>
          <w:szCs w:val="20"/>
        </w:rPr>
        <w:t>2) informacji określonych w rozporządzeniu Rady Ministrów z dnia 29 marca 2010 r. w sprawie zakresu informacji przedstawionych przez podmiot ubiegający się o pomoc de minimis (Dz.U. z 2024 poz.40 ze zm.).”.</w:t>
      </w:r>
    </w:p>
    <w:p w:rsidR="00BD034F" w:rsidRPr="00A43A54" w:rsidRDefault="00810AF9">
      <w:pPr>
        <w:keepNext/>
        <w:spacing w:before="280"/>
        <w:jc w:val="center"/>
        <w:rPr>
          <w:szCs w:val="20"/>
        </w:rPr>
      </w:pPr>
      <w:r w:rsidRPr="00A43A54">
        <w:rPr>
          <w:b/>
          <w:szCs w:val="20"/>
        </w:rPr>
        <w:t>§ 2. </w:t>
      </w:r>
    </w:p>
    <w:p w:rsidR="00A77B3E" w:rsidRPr="00A43A54" w:rsidRDefault="00810AF9">
      <w:pPr>
        <w:keepLines/>
        <w:spacing w:before="120" w:after="120"/>
        <w:rPr>
          <w:szCs w:val="20"/>
        </w:rPr>
      </w:pPr>
      <w:r w:rsidRPr="00A43A54">
        <w:rPr>
          <w:szCs w:val="20"/>
        </w:rPr>
        <w:t>Wykonanie uchwały powierza się Prezydentowi Miasta Chorzów.</w:t>
      </w:r>
    </w:p>
    <w:p w:rsidR="00BD034F" w:rsidRPr="00A43A54" w:rsidRDefault="00810AF9">
      <w:pPr>
        <w:keepNext/>
        <w:spacing w:before="280"/>
        <w:jc w:val="center"/>
        <w:rPr>
          <w:szCs w:val="20"/>
        </w:rPr>
      </w:pPr>
      <w:r w:rsidRPr="00A43A54">
        <w:rPr>
          <w:b/>
          <w:szCs w:val="20"/>
        </w:rPr>
        <w:t>§ 3. </w:t>
      </w:r>
    </w:p>
    <w:p w:rsidR="00A77B3E" w:rsidRPr="00A43A54" w:rsidRDefault="00810AF9">
      <w:pPr>
        <w:keepLines/>
        <w:spacing w:before="120" w:after="120"/>
        <w:rPr>
          <w:szCs w:val="20"/>
        </w:rPr>
      </w:pPr>
      <w:r w:rsidRPr="00A43A54">
        <w:rPr>
          <w:szCs w:val="20"/>
        </w:rPr>
        <w:t>Uchwała wchodzi w życie po upływie 14 dni od dnia jej ogłoszenia w Dzienniku Urzędowym Województwa Śląskiego.</w:t>
      </w:r>
    </w:p>
    <w:p w:rsidR="00A43A54" w:rsidRPr="00A43A54" w:rsidRDefault="00A43A54">
      <w:pPr>
        <w:keepLines/>
        <w:spacing w:before="120" w:after="120"/>
        <w:rPr>
          <w:szCs w:val="20"/>
        </w:rPr>
      </w:pPr>
    </w:p>
    <w:p w:rsidR="00A43A54" w:rsidRPr="00A43A54" w:rsidRDefault="00A43A54">
      <w:pPr>
        <w:keepLines/>
        <w:spacing w:before="120" w:after="120"/>
        <w:rPr>
          <w:szCs w:val="20"/>
        </w:rPr>
      </w:pPr>
    </w:p>
    <w:p w:rsidR="00A43A54" w:rsidRPr="00A43A54" w:rsidRDefault="00A43A54">
      <w:pPr>
        <w:keepLines/>
        <w:spacing w:before="120" w:after="120"/>
        <w:rPr>
          <w:szCs w:val="20"/>
        </w:rPr>
      </w:pPr>
      <w:r w:rsidRPr="00A43A54">
        <w:rPr>
          <w:szCs w:val="20"/>
        </w:rPr>
        <w:t>RADCA PRAWNY</w:t>
      </w:r>
    </w:p>
    <w:p w:rsidR="00A43A54" w:rsidRPr="00A43A54" w:rsidRDefault="00A43A54">
      <w:pPr>
        <w:keepLines/>
        <w:spacing w:before="120" w:after="120"/>
        <w:rPr>
          <w:szCs w:val="20"/>
        </w:rPr>
      </w:pPr>
      <w:r w:rsidRPr="00A43A54">
        <w:rPr>
          <w:szCs w:val="20"/>
        </w:rPr>
        <w:t>/-/ Anna Tomaka - Wójcik</w:t>
      </w:r>
    </w:p>
    <w:p w:rsidR="00A43A54" w:rsidRPr="00A43A54" w:rsidRDefault="00A43A54">
      <w:pPr>
        <w:keepLines/>
        <w:spacing w:before="120" w:after="120"/>
        <w:rPr>
          <w:szCs w:val="20"/>
        </w:rPr>
      </w:pPr>
    </w:p>
    <w:p w:rsidR="00A43A54" w:rsidRPr="00A43A54" w:rsidRDefault="00A43A54">
      <w:pPr>
        <w:keepLines/>
        <w:spacing w:before="120" w:after="120"/>
        <w:rPr>
          <w:szCs w:val="20"/>
        </w:rPr>
        <w:sectPr w:rsidR="00A43A54" w:rsidRPr="00A43A54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A43A54" w:rsidRDefault="003B611F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A43A54">
        <w:rPr>
          <w:szCs w:val="20"/>
        </w:rPr>
        <w:lastRenderedPageBreak/>
        <w:fldChar w:fldCharType="begin"/>
      </w:r>
      <w:r w:rsidRPr="00A43A54">
        <w:rPr>
          <w:szCs w:val="20"/>
        </w:rPr>
        <w:fldChar w:fldCharType="end"/>
      </w:r>
      <w:r w:rsidR="00810AF9" w:rsidRPr="00A43A54">
        <w:rPr>
          <w:szCs w:val="20"/>
        </w:rPr>
        <w:t>Załącznik do uchwały Nr ....................</w:t>
      </w:r>
      <w:r w:rsidR="00810AF9" w:rsidRPr="00A43A54">
        <w:rPr>
          <w:szCs w:val="20"/>
        </w:rPr>
        <w:br/>
        <w:t xml:space="preserve">Rady Miasta Chorzów </w:t>
      </w:r>
      <w:r w:rsidR="00810AF9" w:rsidRPr="00A43A54">
        <w:rPr>
          <w:szCs w:val="20"/>
        </w:rPr>
        <w:br/>
        <w:t>z dnia .................... 2024 r.</w:t>
      </w:r>
      <w:r w:rsidR="00810AF9" w:rsidRPr="00A43A54">
        <w:rPr>
          <w:szCs w:val="20"/>
        </w:rPr>
        <w:br/>
      </w:r>
      <w:hyperlink r:id="rId7" w:history="1">
        <w:r w:rsidR="00810AF9" w:rsidRPr="00A43A54">
          <w:rPr>
            <w:rStyle w:val="Hipercze"/>
            <w:color w:val="auto"/>
            <w:szCs w:val="20"/>
            <w:u w:val="none"/>
          </w:rPr>
          <w:t>Zalacznik1.pdf</w:t>
        </w:r>
      </w:hyperlink>
    </w:p>
    <w:p w:rsidR="00A43A54" w:rsidRPr="00A43A54" w:rsidRDefault="00A43A54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A43A54" w:rsidRPr="00A43A54" w:rsidRDefault="00A43A54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A43A54" w:rsidRPr="00A43A54" w:rsidRDefault="00A43A54">
      <w:pPr>
        <w:keepLines/>
        <w:spacing w:before="280" w:after="280" w:line="360" w:lineRule="auto"/>
        <w:ind w:left="4535"/>
        <w:jc w:val="left"/>
        <w:rPr>
          <w:szCs w:val="20"/>
        </w:rPr>
        <w:sectPr w:rsidR="00A43A54" w:rsidRPr="00A43A54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BD034F" w:rsidRPr="00A43A54" w:rsidRDefault="00BD034F">
      <w:pPr>
        <w:rPr>
          <w:rFonts w:eastAsia="Times New Roman"/>
          <w:szCs w:val="20"/>
        </w:rPr>
      </w:pPr>
    </w:p>
    <w:p w:rsidR="00BD034F" w:rsidRPr="00A43A54" w:rsidRDefault="00810AF9">
      <w:pPr>
        <w:jc w:val="center"/>
        <w:rPr>
          <w:rFonts w:eastAsia="Times New Roman"/>
          <w:szCs w:val="20"/>
        </w:rPr>
      </w:pPr>
      <w:r w:rsidRPr="00A43A54">
        <w:rPr>
          <w:rFonts w:eastAsia="Times New Roman"/>
          <w:b/>
          <w:szCs w:val="20"/>
        </w:rPr>
        <w:t>Uzasadnienie</w:t>
      </w:r>
    </w:p>
    <w:p w:rsidR="00BD034F" w:rsidRPr="00A43A54" w:rsidRDefault="00810AF9">
      <w:pPr>
        <w:spacing w:before="120" w:after="120"/>
        <w:rPr>
          <w:rFonts w:eastAsia="Times New Roman"/>
          <w:szCs w:val="20"/>
        </w:rPr>
      </w:pPr>
      <w:r w:rsidRPr="00A43A54">
        <w:rPr>
          <w:rFonts w:eastAsia="Times New Roman"/>
          <w:szCs w:val="20"/>
        </w:rPr>
        <w:t>Uchwała w sprawie  zmiany uchwały Nr XXVII/474/08 Rady Miasta Chorzów z dnia 25 września 2008 r. w  sprawie określenia zasad udzielania dotacji na sfinansowanie prac konserwatorskich, restauratorskich lub robót budowlanych przy zabytku wpisanym do rejestru zabytków.</w:t>
      </w:r>
    </w:p>
    <w:p w:rsidR="00BD034F" w:rsidRPr="00A43A54" w:rsidRDefault="00810AF9">
      <w:pPr>
        <w:spacing w:before="120" w:after="120"/>
        <w:rPr>
          <w:rFonts w:eastAsia="Times New Roman"/>
          <w:szCs w:val="20"/>
        </w:rPr>
      </w:pPr>
      <w:r w:rsidRPr="00A43A54">
        <w:rPr>
          <w:rFonts w:eastAsia="Times New Roman"/>
          <w:szCs w:val="20"/>
        </w:rPr>
        <w:t>Wprowadzenie zmian w regulaminie dotacyjnym ma na celu dostosowanie regulaminu w zakresie udzielanie pomocy de minimis do nowego rozporządzenia Komisji Europejskiej  2023/2831 z dnia 13 grudnia 2023 r. w sprawie stosowania art. 107 i 108 Traktatu o funkcjonowaniu Unii Europejskiej do pomocy de minimis (Dz. Urz. UE L 2023 poz.2831) – które zastępuje rozporządzenie Komisji (UE) nr 1407/2013 regulujące udzielanie pomocy de minimis.</w:t>
      </w:r>
    </w:p>
    <w:p w:rsidR="00BD034F" w:rsidRPr="00A43A54" w:rsidRDefault="00810AF9">
      <w:pPr>
        <w:spacing w:before="120" w:after="120"/>
        <w:rPr>
          <w:rFonts w:eastAsia="Times New Roman"/>
          <w:szCs w:val="20"/>
        </w:rPr>
      </w:pPr>
      <w:r w:rsidRPr="00A43A54">
        <w:rPr>
          <w:rFonts w:eastAsia="Times New Roman"/>
          <w:szCs w:val="20"/>
        </w:rPr>
        <w:t>Zgodnie z art. 7 ust. 3 ustawy o postępowaniu w sprawach dotyczących pomocy publicznej z dnia 30 kwietnia 2004 r. (t.j. Dz.U. 2023 poz.702.) projekt uchwały był konsultowany z Prezesem Urzędu Ochrony Konkurencji i Konsumentów. Pismem o sygn. DMP-1.530.1304.2024 z dnia 18 czerwca 2024 r. Prezes UOKiK, zlecił skorygowanie projektu uchwały oraz załącznika nr 1 do projektu uchwały, tak aby w zakresie pomocy de minimis wskazywały na 3 minione lata, zgodnie z rozporządzeniem Komisji (UE) 2023/2831. Zastrzeżenie zostało uwzględnione w przedmiotowym projekcie uchwały.</w:t>
      </w:r>
    </w:p>
    <w:sectPr w:rsidR="00BD034F" w:rsidRPr="00A43A54" w:rsidSect="00BD034F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3BA" w:rsidRDefault="002803BA" w:rsidP="00BD034F">
      <w:r>
        <w:separator/>
      </w:r>
    </w:p>
  </w:endnote>
  <w:endnote w:type="continuationSeparator" w:id="0">
    <w:p w:rsidR="002803BA" w:rsidRDefault="002803BA" w:rsidP="00BD0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D034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D034F" w:rsidRDefault="00810AF9">
          <w:pPr>
            <w:jc w:val="left"/>
            <w:rPr>
              <w:sz w:val="18"/>
            </w:rPr>
          </w:pPr>
          <w:r>
            <w:rPr>
              <w:sz w:val="18"/>
            </w:rPr>
            <w:t>Id: 8979DF7D-4EB1-4038-8525-418AFB705C5F.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D034F" w:rsidRDefault="00810AF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B611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B611F">
            <w:rPr>
              <w:sz w:val="18"/>
            </w:rPr>
            <w:fldChar w:fldCharType="separate"/>
          </w:r>
          <w:r w:rsidR="009D0833">
            <w:rPr>
              <w:noProof/>
              <w:sz w:val="18"/>
            </w:rPr>
            <w:t>1</w:t>
          </w:r>
          <w:r w:rsidR="003B611F">
            <w:rPr>
              <w:sz w:val="18"/>
            </w:rPr>
            <w:fldChar w:fldCharType="end"/>
          </w:r>
        </w:p>
      </w:tc>
    </w:tr>
  </w:tbl>
  <w:p w:rsidR="00BD034F" w:rsidRDefault="00BD034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D034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D034F" w:rsidRDefault="00810AF9">
          <w:pPr>
            <w:jc w:val="left"/>
            <w:rPr>
              <w:sz w:val="18"/>
            </w:rPr>
          </w:pPr>
          <w:r>
            <w:rPr>
              <w:sz w:val="18"/>
            </w:rPr>
            <w:t>Id: 8979DF7D-4EB1-4038-8525-418AFB705C5F.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D034F" w:rsidRDefault="00810AF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B611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B611F">
            <w:rPr>
              <w:sz w:val="18"/>
            </w:rPr>
            <w:fldChar w:fldCharType="separate"/>
          </w:r>
          <w:r w:rsidR="009D0833">
            <w:rPr>
              <w:noProof/>
              <w:sz w:val="18"/>
            </w:rPr>
            <w:t>1</w:t>
          </w:r>
          <w:r w:rsidR="003B611F">
            <w:rPr>
              <w:sz w:val="18"/>
            </w:rPr>
            <w:fldChar w:fldCharType="end"/>
          </w:r>
        </w:p>
      </w:tc>
    </w:tr>
  </w:tbl>
  <w:p w:rsidR="00BD034F" w:rsidRDefault="00BD034F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D034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D034F" w:rsidRDefault="00810AF9">
          <w:pPr>
            <w:jc w:val="left"/>
            <w:rPr>
              <w:sz w:val="18"/>
            </w:rPr>
          </w:pPr>
          <w:r>
            <w:rPr>
              <w:sz w:val="18"/>
            </w:rPr>
            <w:t>Id: 8979DF7D-4EB1-4038-8525-418AFB705C5F.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D034F" w:rsidRDefault="00810AF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B611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B611F">
            <w:rPr>
              <w:sz w:val="18"/>
            </w:rPr>
            <w:fldChar w:fldCharType="separate"/>
          </w:r>
          <w:r w:rsidR="009D0833">
            <w:rPr>
              <w:noProof/>
              <w:sz w:val="18"/>
            </w:rPr>
            <w:t>2</w:t>
          </w:r>
          <w:r w:rsidR="003B611F">
            <w:rPr>
              <w:sz w:val="18"/>
            </w:rPr>
            <w:fldChar w:fldCharType="end"/>
          </w:r>
        </w:p>
      </w:tc>
    </w:tr>
  </w:tbl>
  <w:p w:rsidR="00BD034F" w:rsidRDefault="00BD034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3BA" w:rsidRDefault="002803BA" w:rsidP="00BD034F">
      <w:r>
        <w:separator/>
      </w:r>
    </w:p>
  </w:footnote>
  <w:footnote w:type="continuationSeparator" w:id="0">
    <w:p w:rsidR="002803BA" w:rsidRDefault="002803BA" w:rsidP="00BD03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803BA"/>
    <w:rsid w:val="003B611F"/>
    <w:rsid w:val="00810AF9"/>
    <w:rsid w:val="009D0833"/>
    <w:rsid w:val="00A43A54"/>
    <w:rsid w:val="00A77B3E"/>
    <w:rsid w:val="00BD034F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D034F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VII%20sesj&#281;%20RM%20-%2026.09.2024%20r\1%20wysy&#322;ka_%202%20tygodnie%20przed%20sesj&#261;%20-%20komplety%20projekt&#243;w%20uchwa&#322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XXVII/474/08 Rady Miasta Chorzów z^dnia 25^września 2008^r. w^^sprawie określenia zasad udzielania dotacji na sfinansowanie prac konserwatorskich, restauratorskich lub robót budowlanych przy zabytku wpisanym do rejestru zabytków</dc:subject>
  <dc:creator>pietrzyk_e</dc:creator>
  <cp:lastModifiedBy>Elżbieta Pietrzyk</cp:lastModifiedBy>
  <cp:revision>2</cp:revision>
  <dcterms:created xsi:type="dcterms:W3CDTF">2024-09-25T12:28:00Z</dcterms:created>
  <dcterms:modified xsi:type="dcterms:W3CDTF">2024-09-25T12:28:00Z</dcterms:modified>
  <cp:category>Akt prawny</cp:category>
</cp:coreProperties>
</file>