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551D7" w:rsidRDefault="0015419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551D7">
        <w:rPr>
          <w:rFonts w:eastAsia="Times New Roman"/>
          <w:b/>
          <w:i/>
          <w:szCs w:val="20"/>
          <w:u w:val="thick"/>
        </w:rPr>
        <w:t>Projekt</w:t>
      </w:r>
    </w:p>
    <w:p w:rsidR="00A77B3E" w:rsidRPr="002551D7" w:rsidRDefault="0054363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60</w:t>
      </w:r>
    </w:p>
    <w:p w:rsidR="00A77B3E" w:rsidRPr="002551D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551D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551D7" w:rsidRDefault="0015419D">
      <w:pPr>
        <w:jc w:val="center"/>
        <w:rPr>
          <w:b/>
          <w:caps/>
          <w:szCs w:val="20"/>
        </w:rPr>
      </w:pPr>
      <w:r w:rsidRPr="002551D7">
        <w:rPr>
          <w:b/>
          <w:caps/>
          <w:szCs w:val="20"/>
        </w:rPr>
        <w:t>Uchwała Nr ....................</w:t>
      </w:r>
      <w:r w:rsidRPr="002551D7">
        <w:rPr>
          <w:b/>
          <w:caps/>
          <w:szCs w:val="20"/>
        </w:rPr>
        <w:br/>
        <w:t>Rady Miasta Chorzów</w:t>
      </w:r>
    </w:p>
    <w:p w:rsidR="00A77B3E" w:rsidRPr="002551D7" w:rsidRDefault="0015419D">
      <w:pPr>
        <w:spacing w:before="280" w:after="280"/>
        <w:jc w:val="center"/>
        <w:rPr>
          <w:b/>
          <w:caps/>
          <w:szCs w:val="20"/>
        </w:rPr>
      </w:pPr>
      <w:r w:rsidRPr="002551D7">
        <w:rPr>
          <w:szCs w:val="20"/>
        </w:rPr>
        <w:t>z dnia .................... 2024 r.</w:t>
      </w:r>
    </w:p>
    <w:p w:rsidR="00A77B3E" w:rsidRPr="002551D7" w:rsidRDefault="0015419D">
      <w:pPr>
        <w:keepNext/>
        <w:spacing w:after="480"/>
        <w:jc w:val="center"/>
        <w:rPr>
          <w:szCs w:val="20"/>
        </w:rPr>
      </w:pPr>
      <w:r w:rsidRPr="002551D7">
        <w:rPr>
          <w:b/>
          <w:szCs w:val="20"/>
        </w:rPr>
        <w:t>o zmianie uchwały Nr LXXI/1129/2023 Rady Miasta Chorzów z dnia 14 grudnia 2023 r. w sprawie uchwalenia Wieloletniej Prognozy Finansowej Miasta Chorzów</w:t>
      </w:r>
    </w:p>
    <w:p w:rsidR="00A77B3E" w:rsidRPr="002551D7" w:rsidRDefault="0015419D">
      <w:pPr>
        <w:keepLines/>
        <w:spacing w:before="120" w:after="120"/>
        <w:ind w:firstLine="283"/>
        <w:rPr>
          <w:szCs w:val="20"/>
        </w:rPr>
      </w:pPr>
      <w:r w:rsidRPr="002551D7">
        <w:rPr>
          <w:szCs w:val="20"/>
        </w:rPr>
        <w:t>Na podstawie art.18 ust.2 pkt 15 ustawy z dnia 8 marca 1990 r. o samorządzie gminnym (t.j. Dz.U. z 2024 r. poz. 609 z późn. zm.), art.12 pkt 11 w związku z art.92 ust.1 pkt 1 oraz ust. 2 ustawy z dnia 5 czerwca 1998 r. o samorządzie powiatowym (t.j. Dz.U. z 2024 r. poz.107), art.226, art.227, art.228, art.230 ust.6, art.231, art.232, art.242 ust.1 i art.243 ustawy z dnia 27 sierpnia 2009 r. o finansach publicznych (t.j. Dz.U. z 2023 r. poz.1270 z późn. zm.)</w:t>
      </w:r>
    </w:p>
    <w:p w:rsidR="00A77B3E" w:rsidRPr="002551D7" w:rsidRDefault="0015419D">
      <w:pPr>
        <w:spacing w:before="120" w:after="120"/>
        <w:jc w:val="center"/>
        <w:rPr>
          <w:b/>
          <w:szCs w:val="20"/>
        </w:rPr>
      </w:pPr>
      <w:r w:rsidRPr="002551D7">
        <w:rPr>
          <w:b/>
          <w:szCs w:val="20"/>
        </w:rPr>
        <w:t>Rada Miasta Chorzów</w:t>
      </w:r>
      <w:r w:rsidRPr="002551D7">
        <w:rPr>
          <w:b/>
          <w:szCs w:val="20"/>
        </w:rPr>
        <w:br/>
        <w:t>postanawia</w:t>
      </w:r>
    </w:p>
    <w:p w:rsidR="00A04A54" w:rsidRPr="002551D7" w:rsidRDefault="0015419D">
      <w:pPr>
        <w:keepNext/>
        <w:spacing w:before="280"/>
        <w:jc w:val="center"/>
        <w:rPr>
          <w:szCs w:val="20"/>
        </w:rPr>
      </w:pPr>
      <w:r w:rsidRPr="002551D7">
        <w:rPr>
          <w:b/>
          <w:szCs w:val="20"/>
        </w:rPr>
        <w:t>§ 1. </w:t>
      </w:r>
    </w:p>
    <w:p w:rsidR="00A77B3E" w:rsidRPr="002551D7" w:rsidRDefault="0015419D">
      <w:pPr>
        <w:keepLines/>
        <w:spacing w:before="120" w:after="120"/>
        <w:rPr>
          <w:szCs w:val="20"/>
        </w:rPr>
      </w:pPr>
      <w:r w:rsidRPr="002551D7">
        <w:rPr>
          <w:szCs w:val="20"/>
        </w:rPr>
        <w:t>Dokonać zmian w Załączniku Nr 1 - Wieloletnia Prognoza Finansowa Miasta Chorzów na lata 2024 – 2027 do uchwały Nr LXXI/1129/2023 Rady Miasta Chorzów z dnia 14 grudnia 2023 r. w sprawie uchwalenia Wieloletniej Prognozy Finansowej Miasta Chorzów, zgodnie z załącznikiem Nr 1 do niniejszej uchwały.</w:t>
      </w:r>
    </w:p>
    <w:p w:rsidR="00A04A54" w:rsidRPr="002551D7" w:rsidRDefault="0015419D">
      <w:pPr>
        <w:keepNext/>
        <w:spacing w:before="280"/>
        <w:jc w:val="center"/>
        <w:rPr>
          <w:szCs w:val="20"/>
        </w:rPr>
      </w:pPr>
      <w:r w:rsidRPr="002551D7">
        <w:rPr>
          <w:b/>
          <w:szCs w:val="20"/>
        </w:rPr>
        <w:t>§ 2. </w:t>
      </w:r>
    </w:p>
    <w:p w:rsidR="00A77B3E" w:rsidRPr="002551D7" w:rsidRDefault="0015419D">
      <w:pPr>
        <w:keepLines/>
        <w:spacing w:before="120" w:after="120"/>
        <w:rPr>
          <w:szCs w:val="20"/>
        </w:rPr>
      </w:pPr>
      <w:r w:rsidRPr="002551D7">
        <w:rPr>
          <w:szCs w:val="20"/>
        </w:rPr>
        <w:t>Dokonać zmian w Załączniku Nr 2 - określającym wykaz przedsięwzięć realizowanych w latach 2024 – 2041 do uchwały Nr LXXI/1129/2023 Rady Miasta Chorzów z dnia 14 grudnia 2023 r. w sprawie uchwalenia Wieloletniej Prognozy Finansowej Miasta Chorzów, zgodnie z załącznikiem Nr 2 do niniejszej uchwały.</w:t>
      </w:r>
    </w:p>
    <w:p w:rsidR="00A04A54" w:rsidRPr="002551D7" w:rsidRDefault="0015419D">
      <w:pPr>
        <w:keepNext/>
        <w:spacing w:before="280"/>
        <w:jc w:val="center"/>
        <w:rPr>
          <w:szCs w:val="20"/>
        </w:rPr>
      </w:pPr>
      <w:r w:rsidRPr="002551D7">
        <w:rPr>
          <w:b/>
          <w:szCs w:val="20"/>
        </w:rPr>
        <w:t>§ 3. </w:t>
      </w:r>
    </w:p>
    <w:p w:rsidR="00A77B3E" w:rsidRPr="002551D7" w:rsidRDefault="0015419D">
      <w:pPr>
        <w:keepLines/>
        <w:spacing w:before="120" w:after="120"/>
        <w:rPr>
          <w:szCs w:val="20"/>
        </w:rPr>
      </w:pPr>
      <w:r w:rsidRPr="002551D7">
        <w:rPr>
          <w:szCs w:val="20"/>
        </w:rPr>
        <w:t>Paragraf 3 uchwały Nr LXXI/1129/2023 Rady Miasta Chorzów z dnia 14 grudnia 2023 r. w sprawie uchwalenia Wieloletniej Prognozy Finansowej Miasta Chorzów otrzymuje brzmienie:</w:t>
      </w:r>
    </w:p>
    <w:p w:rsidR="00A77B3E" w:rsidRPr="002551D7" w:rsidRDefault="0015419D">
      <w:pPr>
        <w:keepLines/>
        <w:spacing w:before="120" w:after="120"/>
        <w:ind w:left="340" w:hanging="113"/>
        <w:rPr>
          <w:szCs w:val="20"/>
        </w:rPr>
      </w:pPr>
      <w:r w:rsidRPr="002551D7">
        <w:rPr>
          <w:szCs w:val="20"/>
        </w:rPr>
        <w:t>„§ 3. Określić wysokość zabezpieczonych w 2024 r. środków na świadczenia pracownicze na poziomie 418.455.742 zł.”.</w:t>
      </w:r>
    </w:p>
    <w:p w:rsidR="00A04A54" w:rsidRPr="002551D7" w:rsidRDefault="0015419D">
      <w:pPr>
        <w:keepNext/>
        <w:spacing w:before="280"/>
        <w:jc w:val="center"/>
        <w:rPr>
          <w:szCs w:val="20"/>
        </w:rPr>
      </w:pPr>
      <w:r w:rsidRPr="002551D7">
        <w:rPr>
          <w:b/>
          <w:szCs w:val="20"/>
        </w:rPr>
        <w:t>§ 4. </w:t>
      </w:r>
    </w:p>
    <w:p w:rsidR="00A77B3E" w:rsidRPr="002551D7" w:rsidRDefault="0015419D">
      <w:pPr>
        <w:keepLines/>
        <w:spacing w:before="120" w:after="120"/>
        <w:rPr>
          <w:szCs w:val="20"/>
        </w:rPr>
      </w:pPr>
      <w:r w:rsidRPr="002551D7">
        <w:rPr>
          <w:szCs w:val="20"/>
        </w:rPr>
        <w:t>Wykonanie uchwały powierza się Prezydentowi Miasta Chorzów.</w:t>
      </w:r>
    </w:p>
    <w:p w:rsidR="00A04A54" w:rsidRPr="002551D7" w:rsidRDefault="0015419D">
      <w:pPr>
        <w:keepNext/>
        <w:spacing w:before="280"/>
        <w:jc w:val="center"/>
        <w:rPr>
          <w:szCs w:val="20"/>
        </w:rPr>
      </w:pPr>
      <w:r w:rsidRPr="002551D7">
        <w:rPr>
          <w:b/>
          <w:szCs w:val="20"/>
        </w:rPr>
        <w:t>§ 5. </w:t>
      </w:r>
    </w:p>
    <w:p w:rsidR="00A77B3E" w:rsidRPr="002551D7" w:rsidRDefault="0015419D">
      <w:pPr>
        <w:keepLines/>
        <w:spacing w:before="120" w:after="120"/>
        <w:rPr>
          <w:szCs w:val="20"/>
        </w:rPr>
      </w:pPr>
      <w:r w:rsidRPr="002551D7">
        <w:rPr>
          <w:szCs w:val="20"/>
        </w:rPr>
        <w:t>Uchwała wchodzi w życie z dniem podjęcia.</w:t>
      </w:r>
    </w:p>
    <w:p w:rsidR="002551D7" w:rsidRPr="002551D7" w:rsidRDefault="002551D7">
      <w:pPr>
        <w:keepLines/>
        <w:spacing w:before="120" w:after="120"/>
        <w:rPr>
          <w:szCs w:val="20"/>
        </w:rPr>
      </w:pPr>
    </w:p>
    <w:p w:rsidR="002551D7" w:rsidRPr="002551D7" w:rsidRDefault="002551D7">
      <w:pPr>
        <w:keepLines/>
        <w:spacing w:before="120" w:after="120"/>
        <w:rPr>
          <w:szCs w:val="20"/>
        </w:rPr>
      </w:pPr>
    </w:p>
    <w:p w:rsidR="002551D7" w:rsidRPr="002551D7" w:rsidRDefault="002551D7">
      <w:pPr>
        <w:keepLines/>
        <w:spacing w:before="120" w:after="120"/>
        <w:rPr>
          <w:szCs w:val="20"/>
        </w:rPr>
      </w:pPr>
      <w:r w:rsidRPr="002551D7">
        <w:rPr>
          <w:szCs w:val="20"/>
        </w:rPr>
        <w:t>RADCA PRAWNY</w:t>
      </w:r>
    </w:p>
    <w:p w:rsidR="002551D7" w:rsidRPr="002551D7" w:rsidRDefault="002551D7">
      <w:pPr>
        <w:keepLines/>
        <w:spacing w:before="120" w:after="120"/>
        <w:rPr>
          <w:szCs w:val="20"/>
        </w:rPr>
      </w:pPr>
      <w:r w:rsidRPr="002551D7">
        <w:rPr>
          <w:szCs w:val="20"/>
        </w:rPr>
        <w:t>/-/ Piotr Partyka</w:t>
      </w:r>
    </w:p>
    <w:p w:rsidR="002551D7" w:rsidRPr="002551D7" w:rsidRDefault="002551D7">
      <w:pPr>
        <w:keepLines/>
        <w:spacing w:before="120" w:after="120"/>
        <w:rPr>
          <w:szCs w:val="20"/>
        </w:rPr>
      </w:pPr>
    </w:p>
    <w:p w:rsidR="002551D7" w:rsidRPr="002551D7" w:rsidRDefault="002551D7">
      <w:pPr>
        <w:keepLines/>
        <w:spacing w:before="120" w:after="120"/>
        <w:rPr>
          <w:szCs w:val="20"/>
        </w:rPr>
        <w:sectPr w:rsidR="002551D7" w:rsidRPr="002551D7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51D7" w:rsidRPr="002551D7" w:rsidRDefault="00570C3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551D7">
        <w:rPr>
          <w:szCs w:val="20"/>
        </w:rPr>
        <w:lastRenderedPageBreak/>
        <w:fldChar w:fldCharType="begin"/>
      </w:r>
      <w:r w:rsidRPr="002551D7">
        <w:rPr>
          <w:szCs w:val="20"/>
        </w:rPr>
        <w:fldChar w:fldCharType="end"/>
      </w:r>
      <w:r w:rsidR="0015419D" w:rsidRPr="002551D7">
        <w:rPr>
          <w:szCs w:val="20"/>
        </w:rPr>
        <w:t>Załącznik Nr 1 do uchwały Nr ....................</w:t>
      </w:r>
      <w:r w:rsidR="0015419D" w:rsidRPr="002551D7">
        <w:rPr>
          <w:szCs w:val="20"/>
        </w:rPr>
        <w:br/>
        <w:t xml:space="preserve">Rady Miasta Chorzów </w:t>
      </w:r>
      <w:r w:rsidR="0015419D" w:rsidRPr="002551D7">
        <w:rPr>
          <w:szCs w:val="20"/>
        </w:rPr>
        <w:br/>
        <w:t>z dnia .................... 2024 r.</w:t>
      </w:r>
      <w:r w:rsidR="0015419D" w:rsidRPr="002551D7">
        <w:rPr>
          <w:szCs w:val="20"/>
        </w:rPr>
        <w:br/>
      </w:r>
      <w:hyperlink r:id="rId8" w:history="1">
        <w:r w:rsidR="0015419D" w:rsidRPr="002551D7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A77B3E" w:rsidRPr="002551D7" w:rsidRDefault="00570C3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551D7">
        <w:rPr>
          <w:szCs w:val="20"/>
        </w:rPr>
        <w:fldChar w:fldCharType="begin"/>
      </w:r>
      <w:r w:rsidRPr="002551D7">
        <w:rPr>
          <w:szCs w:val="20"/>
        </w:rPr>
        <w:fldChar w:fldCharType="end"/>
      </w:r>
      <w:r w:rsidR="0015419D" w:rsidRPr="002551D7">
        <w:rPr>
          <w:szCs w:val="20"/>
        </w:rPr>
        <w:t>Załącznik Nr 2 do uchwały Nr ....................</w:t>
      </w:r>
      <w:r w:rsidR="0015419D" w:rsidRPr="002551D7">
        <w:rPr>
          <w:szCs w:val="20"/>
        </w:rPr>
        <w:br/>
        <w:t xml:space="preserve">Rady Miasta Chorzów </w:t>
      </w:r>
      <w:r w:rsidR="0015419D" w:rsidRPr="002551D7">
        <w:rPr>
          <w:szCs w:val="20"/>
        </w:rPr>
        <w:br/>
        <w:t>z dnia .................... 2024 r.</w:t>
      </w:r>
      <w:r w:rsidR="0015419D" w:rsidRPr="002551D7">
        <w:rPr>
          <w:szCs w:val="20"/>
        </w:rPr>
        <w:br/>
      </w:r>
      <w:hyperlink r:id="rId9" w:history="1">
        <w:r w:rsidR="0015419D" w:rsidRPr="002551D7">
          <w:rPr>
            <w:rStyle w:val="Hipercze"/>
            <w:color w:val="auto"/>
            <w:szCs w:val="20"/>
            <w:u w:val="none"/>
          </w:rPr>
          <w:t>Zalacznik2.pdf</w:t>
        </w:r>
      </w:hyperlink>
    </w:p>
    <w:p w:rsidR="002551D7" w:rsidRPr="002551D7" w:rsidRDefault="002551D7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2551D7" w:rsidRPr="002551D7" w:rsidRDefault="002551D7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2551D7" w:rsidRPr="002551D7" w:rsidRDefault="002551D7">
      <w:pPr>
        <w:keepLines/>
        <w:spacing w:before="280" w:after="280" w:line="360" w:lineRule="auto"/>
        <w:ind w:left="4535"/>
        <w:jc w:val="left"/>
        <w:rPr>
          <w:szCs w:val="20"/>
        </w:rPr>
        <w:sectPr w:rsidR="002551D7" w:rsidRPr="002551D7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4A54" w:rsidRPr="002551D7" w:rsidRDefault="00A04A54">
      <w:pPr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A04A54" w:rsidRPr="002551D7" w:rsidRDefault="00A04A54">
      <w:pPr>
        <w:tabs>
          <w:tab w:val="left" w:pos="566"/>
          <w:tab w:val="left" w:pos="2268"/>
        </w:tabs>
        <w:spacing w:line="360" w:lineRule="auto"/>
        <w:jc w:val="left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A04A54" w:rsidRPr="002551D7" w:rsidRDefault="0015419D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OBJAŚNIENIA</w:t>
      </w:r>
    </w:p>
    <w:p w:rsidR="00A04A54" w:rsidRPr="002551D7" w:rsidRDefault="0015419D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Do Uchwały Nr …</w:t>
      </w:r>
    </w:p>
    <w:p w:rsidR="00A04A54" w:rsidRPr="002551D7" w:rsidRDefault="0015419D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A04A54" w:rsidRPr="002551D7" w:rsidRDefault="0015419D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z dnia …r.</w:t>
      </w:r>
    </w:p>
    <w:p w:rsidR="00A04A54" w:rsidRPr="002551D7" w:rsidRDefault="0015419D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2024 – 2027</w:t>
      </w: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ab/>
      </w:r>
    </w:p>
    <w:p w:rsidR="00A04A54" w:rsidRPr="002551D7" w:rsidRDefault="00A04A54">
      <w:pPr>
        <w:tabs>
          <w:tab w:val="left" w:pos="566"/>
          <w:tab w:val="left" w:pos="2268"/>
        </w:tabs>
        <w:spacing w:line="360" w:lineRule="auto"/>
        <w:jc w:val="center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A04A54" w:rsidRPr="002551D7" w:rsidRDefault="0015419D">
      <w:pPr>
        <w:tabs>
          <w:tab w:val="left" w:pos="709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color w:val="000000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W następstwie zmian wynikających z projektu uchwały Nr … Rady Miasta Chorzów z dnia … r. o zmianie uchwały Nr LXXI/1128/2023 Rady Miasta Chorzów z dnia 14 grudnia 2023 roku w sprawie uchwały budżetowej Miasta Chorzów na rok 2024 oraz Zarządzeń Prezydenta Miasta na dzień 9 sierpnia 2024r. przedstawiam projekt uchwały Nr … Rady Miasta Chorzów z dnia … r. o zmianie uchwały Nr LXXI/1129/2023 Rady Miasta Chorzów z dnia 14 grudnia 2023 r. w sprawie uchwalenia Wieloletniej Prognozy Finansowej Miasta Chorzów. W treści uchwały w § 3 określono wysokość zabezpieczonych w 2024 r. środków na świadczenia pracownicze na poziomie 418.455.742 zł. Wartość ta wynika z następujących paragrafów klasyfikacji budżetowej: 4010, 4040, 4050, 4080, 4110, 4120, 4710, 4790, 4800 oraz części nierozdysponowanej rezerwy celowej przeznaczonej na odprawy.</w:t>
      </w:r>
    </w:p>
    <w:p w:rsidR="00A04A54" w:rsidRPr="002551D7" w:rsidRDefault="00A04A54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2024-2027.</w:t>
      </w:r>
    </w:p>
    <w:p w:rsidR="00A04A54" w:rsidRPr="002551D7" w:rsidRDefault="00A04A54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Po zmianach dochody Miasta Chorzów na 2024 rok wynoszą 952.239.943,99 zł, w tym dochody bieżące – 868.058.048,02 zł, dochody majątkowe 84.181.895,97 zł.</w:t>
      </w: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Po zmianach wydatki Miasta Chorzów na 2024 rok wynoszą 1.016.582.377,43 zł, w tym wydatki bieżące – 875.730.709,38 zł, wydatki majątkowe 140.851.668,05 zł.</w:t>
      </w: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2024 rok wynoszą 82.442.374,50 zł.</w:t>
      </w: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Po zmianach rozchody Miasta Chorzów na 2024 rok wynoszą 18.099.941,06 zł.</w:t>
      </w:r>
    </w:p>
    <w:p w:rsidR="00A04A54" w:rsidRPr="002551D7" w:rsidRDefault="00A04A54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Dochody bieżące:</w:t>
      </w: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2024 dochody bieżące zostały skorygowane w związku ze zmianami wynikającymi z uchwały budżetowej oraz Zarządzeń Prezydenta Miasta. Korekcie uległa pozycje 1.1.4 dochody z tytułu dotacji i środków przeznaczonych na cele bieżące  oraz 1.1.5 pozostałe dochody bieżące. W roku 2025 zwiększono dochody bieżące w związku z zadaniem „Czas na staż” w kwocie 56.997,10 zł. W roku 2026 zwiększono dochody bieżące w związku z zadaniem „Nauka bez granic” w kwocie 40.145,11 zł.</w:t>
      </w: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wydatków:</w:t>
      </w: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bieżące: </w:t>
      </w: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Zmiana w roku 2024 związana jest ze zmianami w uchwały budżetowej oraz zmianami wynikającymi z Zarządzeń Prezydenta Miasta. W roku 2025 zwiększono wydatki bieżące w związku o kwotę 56.997,10 zł. W roku 2026 zwiększono wydatki bieżące o kwotę 40.145,11 zł.</w:t>
      </w: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majątkowe: </w:t>
      </w: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W roku 2024 wydatki majątkowe skorygowano w związku ze zmianami  wynikającymi z uchwały budżetowej oraz Zarządzeń Prezydenta Miasta. W latach 2025-2028 zwiększono wydatki majątkowe celem zbilansowania budżetu.</w:t>
      </w:r>
    </w:p>
    <w:p w:rsidR="00A04A54" w:rsidRPr="002551D7" w:rsidRDefault="0015419D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lastRenderedPageBreak/>
        <w:t>Uzasadnienie zmian rozchodów:</w:t>
      </w:r>
    </w:p>
    <w:p w:rsidR="00A04A54" w:rsidRPr="002551D7" w:rsidRDefault="0015419D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Zgodnie z decyzją Wojewódzkiego Funduszu Ochrony Środowiska i Gospodarki Wodnej w Katowicach zostało udzielone częściowe umorzenie części pożyczek na łączną kwotę 430.287,58 zł w związku z tym w latach 2024-2028 zostały obniżone rozchody z tytułu spłaty pożyczek.</w:t>
      </w:r>
    </w:p>
    <w:p w:rsidR="00A04A54" w:rsidRPr="002551D7" w:rsidRDefault="00A04A54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A04A54" w:rsidRPr="002551D7" w:rsidRDefault="0015419D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A04A54" w:rsidRPr="002551D7" w:rsidRDefault="00A04A54">
      <w:pPr>
        <w:tabs>
          <w:tab w:val="left" w:pos="566"/>
          <w:tab w:val="left" w:pos="2268"/>
        </w:tabs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A04A54" w:rsidRPr="002551D7" w:rsidRDefault="0015419D">
      <w:pPr>
        <w:tabs>
          <w:tab w:val="left" w:pos="566"/>
          <w:tab w:val="left" w:pos="2268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2024 – 2041</w:t>
      </w:r>
    </w:p>
    <w:p w:rsidR="00A04A54" w:rsidRPr="002551D7" w:rsidRDefault="0015419D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Wprowadza się nowe zadanie w pozycji 1.1.1.43 „Czas na staż” realizowane w latach 2024-2025 o łącznych nakładach 284.985,52 zł.</w:t>
      </w:r>
    </w:p>
    <w:p w:rsidR="00A04A54" w:rsidRPr="002551D7" w:rsidRDefault="0015419D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Wprowadza się nowe zadanie w pozycji 1.1.1.44 „Nauka bez granic” ” realizowane w latach 2024-2025 o łącznych nakładach 200.725,56 zł.</w:t>
      </w:r>
    </w:p>
    <w:p w:rsidR="00A04A54" w:rsidRPr="002551D7" w:rsidRDefault="0015419D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W pozycji 1.3.1.15 „Projekt edukacji kulturowej dla uczniów szkół podstawowych i ponadpodstawowych " Ze sztuką mi do twarzy"” zwiększa się łączne nakłady o kwotę 52.400 zł, w tym 4.400 zł w 2024 roku.</w:t>
      </w:r>
    </w:p>
    <w:p w:rsidR="00A04A54" w:rsidRPr="002551D7" w:rsidRDefault="0015419D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W pozycji 1.3.2.2 „Projekt i budowa sali gimnastycznej dla SP nr 15 przy ul. 3 go maja 78 w Chorzowie” zmniejsza się nakłady w roku 2025 o kwotę 47.000,00 zł i przenosi do zadania w pozycji 1.3.2.163 „Przebudowa kanalizacji dla Szkoły Podstawowej nr 29 przy ul. Lwowskiej 36”.</w:t>
      </w:r>
    </w:p>
    <w:p w:rsidR="00A04A54" w:rsidRPr="002551D7" w:rsidRDefault="0015419D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W pozycji 1.3.2.70 „Przebudowa ul. Żołnierzy Września - dokumentacja projektowa” zwiększa się nakłady o kwotę 30.000,00 zł.</w:t>
      </w:r>
    </w:p>
    <w:p w:rsidR="00A04A54" w:rsidRPr="002551D7" w:rsidRDefault="0015419D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W pozycji 1.3.2.91 „Opracowanie studiów wykonalności oraz innych dokumentów (projekty unijne)” zwiększa się nakłady o kwotę 50.000 zł.</w:t>
      </w:r>
    </w:p>
    <w:p w:rsidR="00A04A54" w:rsidRPr="002551D7" w:rsidRDefault="0015419D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 xml:space="preserve">  W pozycji 1.3.2.149 „Przebudowa ul. Bożogrobców od Krajcoka do ul. Bytkowskiej” zwiększa się nakłady o kwotę 20.000,00 zł.</w:t>
      </w:r>
    </w:p>
    <w:p w:rsidR="00A04A54" w:rsidRPr="002551D7" w:rsidRDefault="0015419D">
      <w:pPr>
        <w:numPr>
          <w:ilvl w:val="0"/>
          <w:numId w:val="1"/>
        </w:num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W pozycji 1.3.2.163 wprowadza się nowe zadanie „Przebudowa kanalizacji dla Szkoły Podstawowej nr 29 przy ul. Lwowskiej 36” realizowane w latach 2024-2025 o łącznej wartości 177.390,00 zł.</w:t>
      </w:r>
    </w:p>
    <w:p w:rsidR="00A04A54" w:rsidRPr="002551D7" w:rsidRDefault="0015419D">
      <w:pPr>
        <w:numPr>
          <w:ilvl w:val="0"/>
          <w:numId w:val="1"/>
        </w:num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 xml:space="preserve">  W pozycjach 1.1.2.9 i 1.3.2.159 „Zwiększenie cyberbezpieczeństwa w Chorzowie” została skorygowana wielkość nakładów w 2024 roku o kwoty 0,04 zł.</w:t>
      </w:r>
    </w:p>
    <w:p w:rsidR="00A04A54" w:rsidRPr="002551D7" w:rsidRDefault="00A04A54">
      <w:pPr>
        <w:tabs>
          <w:tab w:val="left" w:pos="709"/>
          <w:tab w:val="left" w:pos="2268"/>
        </w:tabs>
        <w:spacing w:line="360" w:lineRule="auto"/>
        <w:ind w:left="720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A04A54" w:rsidRPr="002551D7" w:rsidRDefault="0015419D">
      <w:pPr>
        <w:tabs>
          <w:tab w:val="left" w:pos="709"/>
          <w:tab w:val="left" w:pos="2268"/>
        </w:tabs>
        <w:spacing w:line="360" w:lineRule="auto"/>
        <w:ind w:left="720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2551D7">
        <w:rPr>
          <w:rFonts w:eastAsia="Times New Roman"/>
          <w:szCs w:val="20"/>
          <w:shd w:val="clear" w:color="auto" w:fill="FFFFFF"/>
          <w:lang w:eastAsia="en-US" w:bidi="ar-SA"/>
        </w:rPr>
        <w:t>Ponadto doliczono odsetki od kredytu EBI do inwestycji: „Przebudowa ul. Władysława Truchana na odcinku od ul. Sienkiewicza do ul. Strzelców Bytomskich w Chorzowie”, „Budowa przedłużenia ul. Bojarskiego do skrzyżowania z ul. Siemianowicką do ul. Bytkowskiej”, „Rozbudowa drogi krajowej DK79 na odcinku od estakady do ul. 3-go Maja w Chorzowie, w ramach inwestycji: Budowa przystanku zintegrowanego Królewska Huta w rejonie ul. Metalowców i Krakusa w Chorzowie wraz z przebudową układu torowego, skomunikowaniem oraz uzbrojeniem terenów poprzemysłowych”.</w:t>
      </w:r>
    </w:p>
    <w:sectPr w:rsidR="00A04A54" w:rsidRPr="002551D7" w:rsidSect="00A04A54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BA" w:rsidRDefault="008422BA" w:rsidP="00A04A54">
      <w:r>
        <w:separator/>
      </w:r>
    </w:p>
  </w:endnote>
  <w:endnote w:type="continuationSeparator" w:id="0">
    <w:p w:rsidR="008422BA" w:rsidRDefault="008422BA" w:rsidP="00A04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04A5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04A54" w:rsidRDefault="0015419D">
          <w:pPr>
            <w:jc w:val="left"/>
            <w:rPr>
              <w:sz w:val="18"/>
            </w:rPr>
          </w:pPr>
          <w:r>
            <w:rPr>
              <w:sz w:val="18"/>
            </w:rPr>
            <w:t>Id: 99EB117C-9A0E-4195-B682-B187912ED3DC.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04A54" w:rsidRDefault="001541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70C3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0C32">
            <w:rPr>
              <w:sz w:val="18"/>
            </w:rPr>
            <w:fldChar w:fldCharType="separate"/>
          </w:r>
          <w:r w:rsidR="0054363E">
            <w:rPr>
              <w:noProof/>
              <w:sz w:val="18"/>
            </w:rPr>
            <w:t>1</w:t>
          </w:r>
          <w:r w:rsidR="00570C32">
            <w:rPr>
              <w:sz w:val="18"/>
            </w:rPr>
            <w:fldChar w:fldCharType="end"/>
          </w:r>
        </w:p>
      </w:tc>
    </w:tr>
  </w:tbl>
  <w:p w:rsidR="00A04A54" w:rsidRDefault="00A04A5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04A5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04A54" w:rsidRDefault="0015419D">
          <w:pPr>
            <w:jc w:val="left"/>
            <w:rPr>
              <w:sz w:val="18"/>
            </w:rPr>
          </w:pPr>
          <w:r>
            <w:rPr>
              <w:sz w:val="18"/>
            </w:rPr>
            <w:t>Id: 99EB117C-9A0E-4195-B682-B187912ED3DC.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04A54" w:rsidRDefault="001541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70C3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0C32">
            <w:rPr>
              <w:sz w:val="18"/>
            </w:rPr>
            <w:fldChar w:fldCharType="separate"/>
          </w:r>
          <w:r w:rsidR="0054363E">
            <w:rPr>
              <w:noProof/>
              <w:sz w:val="18"/>
            </w:rPr>
            <w:t>1</w:t>
          </w:r>
          <w:r w:rsidR="00570C32">
            <w:rPr>
              <w:sz w:val="18"/>
            </w:rPr>
            <w:fldChar w:fldCharType="end"/>
          </w:r>
        </w:p>
      </w:tc>
    </w:tr>
  </w:tbl>
  <w:p w:rsidR="00A04A54" w:rsidRDefault="00A04A5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A04A54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04A54" w:rsidRDefault="0015419D">
          <w:pPr>
            <w:jc w:val="left"/>
            <w:rPr>
              <w:sz w:val="18"/>
            </w:rPr>
          </w:pPr>
          <w:r>
            <w:rPr>
              <w:sz w:val="18"/>
            </w:rPr>
            <w:t>Id: 99EB117C-9A0E-4195-B682-B187912ED3DC.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04A54" w:rsidRDefault="001541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70C3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0C32">
            <w:rPr>
              <w:sz w:val="18"/>
            </w:rPr>
            <w:fldChar w:fldCharType="separate"/>
          </w:r>
          <w:r w:rsidR="0054363E">
            <w:rPr>
              <w:noProof/>
              <w:sz w:val="18"/>
            </w:rPr>
            <w:t>3</w:t>
          </w:r>
          <w:r w:rsidR="00570C32">
            <w:rPr>
              <w:sz w:val="18"/>
            </w:rPr>
            <w:fldChar w:fldCharType="end"/>
          </w:r>
        </w:p>
      </w:tc>
    </w:tr>
  </w:tbl>
  <w:p w:rsidR="00A04A54" w:rsidRDefault="00A04A5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BA" w:rsidRDefault="008422BA" w:rsidP="00A04A54">
      <w:r>
        <w:separator/>
      </w:r>
    </w:p>
  </w:footnote>
  <w:footnote w:type="continuationSeparator" w:id="0">
    <w:p w:rsidR="008422BA" w:rsidRDefault="008422BA" w:rsidP="00A04A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8C46E7C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D722B6E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180B7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58C1BD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45C271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D44A7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B9678D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E8AC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C0A7F46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419D"/>
    <w:rsid w:val="002551D7"/>
    <w:rsid w:val="0054363E"/>
    <w:rsid w:val="00570C32"/>
    <w:rsid w:val="008422BA"/>
    <w:rsid w:val="00A04A54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4A5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VI%20sesj&#281;%20RM%20-%2029.08.2024%20r\2%20wysy&#322;ka_1%20tydzie&#324;%20przed%20sesj&#261;%20-%20komplety%20projekt&#243;w%20uchwa&#322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VI%20sesj&#281;%20RM%20-%2029.08.2024%20r\2%20wysy&#322;ka_1%20tydzie&#324;%20przed%20sesj&#261;%20-%20komplety%20projekt&#243;w%20uchwa&#322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LXXI/1129/2023 Rady Miasta Chorzów z^dnia 14^grudnia 2023^r. w^sprawie uchwalenia Wieloletniej Prognozy Finansowej Miasta Chorzów</dc:subject>
  <dc:creator>pietrzyk_e</dc:creator>
  <cp:lastModifiedBy>Elżbieta Pietrzyk</cp:lastModifiedBy>
  <cp:revision>2</cp:revision>
  <dcterms:created xsi:type="dcterms:W3CDTF">2024-08-28T13:35:00Z</dcterms:created>
  <dcterms:modified xsi:type="dcterms:W3CDTF">2024-08-28T13:35:00Z</dcterms:modified>
  <cp:category>Akt prawny</cp:category>
</cp:coreProperties>
</file>