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53BC4" w:rsidRDefault="0027479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53BC4">
        <w:rPr>
          <w:rFonts w:eastAsia="Times New Roman"/>
          <w:b/>
          <w:i/>
          <w:szCs w:val="20"/>
          <w:u w:val="thick"/>
        </w:rPr>
        <w:t>Projekt</w:t>
      </w:r>
    </w:p>
    <w:p w:rsidR="00A77B3E" w:rsidRPr="00153BC4" w:rsidRDefault="006B71C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238</w:t>
      </w:r>
    </w:p>
    <w:p w:rsidR="00A77B3E" w:rsidRPr="00153BC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53BC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53BC4" w:rsidRDefault="00274795">
      <w:pPr>
        <w:jc w:val="center"/>
        <w:rPr>
          <w:b/>
          <w:caps/>
          <w:szCs w:val="20"/>
        </w:rPr>
      </w:pPr>
      <w:r w:rsidRPr="00153BC4">
        <w:rPr>
          <w:b/>
          <w:caps/>
          <w:szCs w:val="20"/>
        </w:rPr>
        <w:t>Uchwała Nr ....................</w:t>
      </w:r>
      <w:r w:rsidRPr="00153BC4">
        <w:rPr>
          <w:b/>
          <w:caps/>
          <w:szCs w:val="20"/>
        </w:rPr>
        <w:br/>
        <w:t>Rady Miasta Chorzów</w:t>
      </w:r>
    </w:p>
    <w:p w:rsidR="00A77B3E" w:rsidRPr="00153BC4" w:rsidRDefault="00274795">
      <w:pPr>
        <w:spacing w:before="280" w:after="280"/>
        <w:jc w:val="center"/>
        <w:rPr>
          <w:b/>
          <w:caps/>
          <w:szCs w:val="20"/>
        </w:rPr>
      </w:pPr>
      <w:r w:rsidRPr="00153BC4">
        <w:rPr>
          <w:szCs w:val="20"/>
        </w:rPr>
        <w:t>z dnia .................... 2025 r.</w:t>
      </w:r>
    </w:p>
    <w:p w:rsidR="00A77B3E" w:rsidRPr="00153BC4" w:rsidRDefault="00274795">
      <w:pPr>
        <w:keepNext/>
        <w:spacing w:after="480"/>
        <w:jc w:val="center"/>
        <w:rPr>
          <w:szCs w:val="20"/>
        </w:rPr>
      </w:pPr>
      <w:r w:rsidRPr="00153BC4">
        <w:rPr>
          <w:b/>
          <w:szCs w:val="20"/>
        </w:rPr>
        <w:t>w sprawie wyrażenia zgody na zbycie nieruchomości gruntowej niezabudowanej, położonej w Chorzowie przy granicy z Siemianowicami Śląskimi</w:t>
      </w:r>
    </w:p>
    <w:p w:rsidR="00A77B3E" w:rsidRPr="00153BC4" w:rsidRDefault="00274795">
      <w:pPr>
        <w:keepLines/>
        <w:spacing w:before="120" w:after="120"/>
        <w:ind w:firstLine="283"/>
        <w:rPr>
          <w:szCs w:val="20"/>
        </w:rPr>
      </w:pPr>
      <w:r w:rsidRPr="00153BC4">
        <w:rPr>
          <w:szCs w:val="20"/>
        </w:rPr>
        <w:t>Na podstawie art. 18 ust. 2 pkt 9 lit. a ustawy z dnia 8 marca 1990 r. o samorządzie gminnym (t.j. Dz. U. z 2024 r., poz. 1465 ze zm.) w związku z art. 13 ust. 1 oraz art. 37 ust. 1 ustawy z dnia 21 sierpnia 1997 r. o gospodarce nieruchomościami (t.j. Dz.U. z 2024 r., poz. 1145 ze zm.)</w:t>
      </w:r>
    </w:p>
    <w:p w:rsidR="00A77B3E" w:rsidRPr="00153BC4" w:rsidRDefault="00274795">
      <w:pPr>
        <w:spacing w:before="120" w:after="120"/>
        <w:jc w:val="center"/>
        <w:rPr>
          <w:b/>
          <w:szCs w:val="20"/>
        </w:rPr>
      </w:pPr>
      <w:r w:rsidRPr="00153BC4">
        <w:rPr>
          <w:b/>
          <w:szCs w:val="20"/>
        </w:rPr>
        <w:t>Rada Miasta Chorzów</w:t>
      </w:r>
      <w:r w:rsidRPr="00153BC4">
        <w:rPr>
          <w:b/>
          <w:szCs w:val="20"/>
        </w:rPr>
        <w:br/>
        <w:t>uchwala</w:t>
      </w:r>
    </w:p>
    <w:p w:rsidR="00FF4F67" w:rsidRPr="00153BC4" w:rsidRDefault="00274795">
      <w:pPr>
        <w:keepNext/>
        <w:spacing w:before="280"/>
        <w:jc w:val="center"/>
        <w:rPr>
          <w:szCs w:val="20"/>
        </w:rPr>
      </w:pPr>
      <w:r w:rsidRPr="00153BC4">
        <w:rPr>
          <w:b/>
          <w:szCs w:val="20"/>
        </w:rPr>
        <w:t>§ 1. </w:t>
      </w:r>
    </w:p>
    <w:p w:rsidR="00A77B3E" w:rsidRPr="00153BC4" w:rsidRDefault="00274795">
      <w:pPr>
        <w:keepLines/>
        <w:spacing w:before="120" w:after="120"/>
        <w:rPr>
          <w:color w:val="000000"/>
          <w:szCs w:val="20"/>
          <w:u w:color="000000"/>
        </w:rPr>
      </w:pPr>
      <w:r w:rsidRPr="00153BC4">
        <w:rPr>
          <w:szCs w:val="20"/>
        </w:rPr>
        <w:t>1. Wyrazić zgodę na zbycie nieruchomości, stanowiącej własność Miasta Chorzów, położonej w Chorzowie przy granicy z Siemianowicami Śląskimi, obejmującej działkę oznaczoną numerem geodezyjnym 1175/1 o powierzchni 1.494 m</w:t>
      </w:r>
      <w:r w:rsidRPr="00153BC4">
        <w:rPr>
          <w:color w:val="000000"/>
          <w:szCs w:val="20"/>
          <w:u w:color="000000"/>
          <w:vertAlign w:val="superscript"/>
        </w:rPr>
        <w:t>2</w:t>
      </w:r>
      <w:r w:rsidRPr="00153BC4">
        <w:rPr>
          <w:color w:val="000000"/>
          <w:szCs w:val="20"/>
          <w:u w:color="000000"/>
        </w:rPr>
        <w:t>, dla której Sąd Rejonowy w Chorzowie prowadzi księgę wieczystą pod numerem KA1C/00008107/0.</w:t>
      </w:r>
    </w:p>
    <w:p w:rsidR="00A77B3E" w:rsidRPr="00153BC4" w:rsidRDefault="00274795">
      <w:pPr>
        <w:keepLines/>
        <w:spacing w:before="120" w:after="120"/>
        <w:rPr>
          <w:color w:val="000000"/>
          <w:szCs w:val="20"/>
          <w:u w:color="000000"/>
        </w:rPr>
      </w:pPr>
      <w:r w:rsidRPr="00153BC4">
        <w:rPr>
          <w:szCs w:val="20"/>
        </w:rPr>
        <w:t>2. </w:t>
      </w:r>
      <w:r w:rsidRPr="00153BC4">
        <w:rPr>
          <w:color w:val="000000"/>
          <w:szCs w:val="20"/>
          <w:u w:color="000000"/>
        </w:rPr>
        <w:t>Z uwagi na konieczność dokonania podziału geodezyjnego, numer i powierzchnia działki wymienionej</w:t>
      </w:r>
      <w:r w:rsidRPr="00153BC4">
        <w:rPr>
          <w:color w:val="000000"/>
          <w:szCs w:val="20"/>
          <w:u w:color="000000"/>
        </w:rPr>
        <w:br/>
        <w:t>w §1 ust. 1 ulegnie zmianie.</w:t>
      </w:r>
    </w:p>
    <w:p w:rsidR="00FF4F67" w:rsidRPr="00153BC4" w:rsidRDefault="00274795">
      <w:pPr>
        <w:keepNext/>
        <w:spacing w:before="280"/>
        <w:jc w:val="center"/>
        <w:rPr>
          <w:szCs w:val="20"/>
        </w:rPr>
      </w:pPr>
      <w:r w:rsidRPr="00153BC4">
        <w:rPr>
          <w:b/>
          <w:szCs w:val="20"/>
        </w:rPr>
        <w:t>§ 2. </w:t>
      </w:r>
    </w:p>
    <w:p w:rsidR="00A77B3E" w:rsidRPr="00153BC4" w:rsidRDefault="00274795">
      <w:pPr>
        <w:keepLines/>
        <w:spacing w:before="120" w:after="120"/>
        <w:rPr>
          <w:color w:val="000000"/>
          <w:szCs w:val="20"/>
          <w:u w:color="000000"/>
        </w:rPr>
      </w:pPr>
      <w:r w:rsidRPr="00153BC4">
        <w:rPr>
          <w:color w:val="000000"/>
          <w:szCs w:val="20"/>
          <w:u w:color="000000"/>
        </w:rPr>
        <w:t>Wykonanie uchwały powierza się Prezydentowi Miasta Chorzów.</w:t>
      </w:r>
    </w:p>
    <w:p w:rsidR="00FF4F67" w:rsidRPr="00153BC4" w:rsidRDefault="00274795">
      <w:pPr>
        <w:keepNext/>
        <w:spacing w:before="280"/>
        <w:jc w:val="center"/>
        <w:rPr>
          <w:szCs w:val="20"/>
        </w:rPr>
      </w:pPr>
      <w:r w:rsidRPr="00153BC4">
        <w:rPr>
          <w:b/>
          <w:szCs w:val="20"/>
        </w:rPr>
        <w:t>§ 3. </w:t>
      </w:r>
    </w:p>
    <w:p w:rsidR="00A77B3E" w:rsidRPr="00153BC4" w:rsidRDefault="00274795">
      <w:pPr>
        <w:keepLines/>
        <w:spacing w:before="120" w:after="120"/>
        <w:rPr>
          <w:color w:val="000000"/>
          <w:szCs w:val="20"/>
          <w:u w:color="000000"/>
        </w:rPr>
      </w:pPr>
      <w:r w:rsidRPr="00153BC4">
        <w:rPr>
          <w:color w:val="000000"/>
          <w:szCs w:val="20"/>
          <w:u w:color="000000"/>
        </w:rPr>
        <w:t>Uchwała wchodzi w życie z dniem podjęcia.</w:t>
      </w: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  <w:r w:rsidRPr="00153BC4">
        <w:rPr>
          <w:color w:val="000000"/>
          <w:szCs w:val="20"/>
          <w:u w:color="000000"/>
        </w:rPr>
        <w:t>RADCA PRAWNY</w:t>
      </w:r>
    </w:p>
    <w:p w:rsidR="00153BC4" w:rsidRP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  <w:r w:rsidRPr="00153BC4">
        <w:rPr>
          <w:color w:val="000000"/>
          <w:szCs w:val="20"/>
          <w:u w:color="000000"/>
        </w:rPr>
        <w:t>/-/ Ewelina Bednarz-Jurczak</w:t>
      </w:r>
    </w:p>
    <w:p w:rsidR="00153BC4" w:rsidRDefault="00153BC4">
      <w:pPr>
        <w:keepLines/>
        <w:spacing w:before="120" w:after="120"/>
        <w:rPr>
          <w:color w:val="000000"/>
          <w:szCs w:val="20"/>
          <w:u w:color="000000"/>
        </w:rPr>
      </w:pPr>
    </w:p>
    <w:p w:rsidR="006B71CD" w:rsidRPr="00153BC4" w:rsidRDefault="006B71CD">
      <w:pPr>
        <w:keepLines/>
        <w:spacing w:before="120" w:after="120"/>
        <w:rPr>
          <w:color w:val="000000"/>
          <w:szCs w:val="20"/>
          <w:u w:color="000000"/>
        </w:rPr>
        <w:sectPr w:rsidR="006B71CD" w:rsidRPr="00153BC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4F67" w:rsidRPr="00153BC4" w:rsidRDefault="00FF4F67">
      <w:pPr>
        <w:rPr>
          <w:rFonts w:eastAsia="Times New Roman"/>
          <w:szCs w:val="20"/>
        </w:rPr>
      </w:pPr>
    </w:p>
    <w:p w:rsidR="00FF4F67" w:rsidRPr="00153BC4" w:rsidRDefault="00274795">
      <w:pPr>
        <w:jc w:val="center"/>
        <w:rPr>
          <w:rFonts w:eastAsia="Times New Roman"/>
          <w:szCs w:val="20"/>
        </w:rPr>
      </w:pPr>
      <w:r w:rsidRPr="00153BC4">
        <w:rPr>
          <w:rFonts w:eastAsia="Times New Roman"/>
          <w:b/>
          <w:szCs w:val="20"/>
        </w:rPr>
        <w:t>Uzasadnienie</w:t>
      </w:r>
    </w:p>
    <w:p w:rsidR="00FF4F67" w:rsidRPr="00153BC4" w:rsidRDefault="00274795">
      <w:pPr>
        <w:spacing w:before="120" w:after="120"/>
        <w:rPr>
          <w:rFonts w:eastAsia="Times New Roman"/>
          <w:szCs w:val="20"/>
        </w:rPr>
      </w:pPr>
      <w:r w:rsidRPr="00153BC4">
        <w:rPr>
          <w:rFonts w:eastAsia="Times New Roman"/>
          <w:szCs w:val="20"/>
        </w:rPr>
        <w:t>w sprawie wyrażenia zgody na zbycie nieruchomości gruntowej niezabudowanej, położonej w Chorzowie przy granicy z Siemianowicami Śląskimi.</w:t>
      </w:r>
    </w:p>
    <w:p w:rsidR="00FF4F67" w:rsidRPr="00153BC4" w:rsidRDefault="002747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53BC4">
        <w:rPr>
          <w:rFonts w:eastAsia="Times New Roman"/>
          <w:szCs w:val="20"/>
        </w:rPr>
        <w:t>Projekt niniejszej uchwały dotyczy wyznaczenia do zbycia w drodze przetargu ustnego nieograniczonego nieruchomości, stanowiącej własność Miasta Chorzów, położonej w Chorzowie przy granicy z Siemianowicami Śląskimi, obejmującej działkę oznaczoną numerem geodezyjnym 1175/1 o powierzchni 1.494 m</w:t>
      </w:r>
      <w:r w:rsidRPr="00153BC4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153BC4">
        <w:rPr>
          <w:rFonts w:eastAsia="Times New Roman"/>
          <w:color w:val="000000"/>
          <w:szCs w:val="20"/>
          <w:u w:color="000000"/>
        </w:rPr>
        <w:t xml:space="preserve">, dla której Sąd Rejonowy w Chorzowie prowadzi księgę wieczystą pod numerem KA1C/00008107/0. Z uwagi na konieczność dokonania podziału geodezyjnego, numer i powierzchnia ww. działki  ulegnie zmianie.  </w:t>
      </w:r>
    </w:p>
    <w:p w:rsidR="00FF4F67" w:rsidRPr="00153BC4" w:rsidRDefault="002747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53BC4">
        <w:rPr>
          <w:rFonts w:eastAsia="Times New Roman"/>
          <w:color w:val="000000"/>
          <w:szCs w:val="20"/>
          <w:u w:color="000000"/>
        </w:rPr>
        <w:t>Na dzień 25.04.2025 r. Wydział AB informuje, że zgodnie z zapisem planu zagospodarowania przestrzennego nieruchomość oznaczona jest symbolem 63MN1 – tereny zabudowy mieszkaniowej jednorodzinnej.</w:t>
      </w:r>
    </w:p>
    <w:p w:rsidR="00FF4F67" w:rsidRPr="00153BC4" w:rsidRDefault="002747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53BC4">
        <w:rPr>
          <w:rFonts w:eastAsia="Times New Roman"/>
          <w:color w:val="000000"/>
          <w:szCs w:val="20"/>
          <w:u w:color="000000"/>
        </w:rPr>
        <w:t>MZUiM opiniuje pozytywnie możliwość zbycia nieruchomości.</w:t>
      </w:r>
    </w:p>
    <w:p w:rsidR="00FF4F67" w:rsidRPr="00153BC4" w:rsidRDefault="002747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53BC4">
        <w:rPr>
          <w:rFonts w:eastAsia="Times New Roman"/>
          <w:color w:val="000000"/>
          <w:szCs w:val="20"/>
          <w:u w:color="000000"/>
        </w:rPr>
        <w:t>Na dzień 25.04.2025 r. Wydział Usług Komunalnych i Ekologii informuje, że nie ma żadnych przeciwwskazań do sprzedaży ww. nieruchomości.</w:t>
      </w:r>
    </w:p>
    <w:p w:rsidR="00FF4F67" w:rsidRPr="00153BC4" w:rsidRDefault="002747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53BC4">
        <w:rPr>
          <w:rFonts w:eastAsia="Times New Roman"/>
          <w:color w:val="000000"/>
          <w:szCs w:val="20"/>
          <w:u w:color="000000"/>
        </w:rPr>
        <w:t>O nabycie części ww. działki wystąpiło kilka podmiotów fizycznych. Dlatego też ww. działka zostanie podzielona na mniejsze części, z których każda docelowo zostanie sprzedana w przetargu.</w:t>
      </w:r>
    </w:p>
    <w:p w:rsidR="00FF4F67" w:rsidRPr="00153BC4" w:rsidRDefault="0027479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53BC4">
        <w:rPr>
          <w:rFonts w:eastAsia="Times New Roman"/>
          <w:color w:val="000000"/>
          <w:szCs w:val="20"/>
          <w:u w:color="000000"/>
        </w:rPr>
        <w:t>Wyznaczenie omawianej nieruchomości miejskiej do zbycia pozwoli na racjonalne i prawidłowe zagospodarowanie tego rejonu.</w:t>
      </w:r>
    </w:p>
    <w:sectPr w:rsidR="00FF4F67" w:rsidRPr="00153BC4" w:rsidSect="00FF4F6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A4" w:rsidRDefault="00936CA4" w:rsidP="00FF4F67">
      <w:r>
        <w:separator/>
      </w:r>
    </w:p>
  </w:endnote>
  <w:endnote w:type="continuationSeparator" w:id="0">
    <w:p w:rsidR="00936CA4" w:rsidRDefault="00936CA4" w:rsidP="00FF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4F6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4F67" w:rsidRDefault="00274795">
          <w:pPr>
            <w:jc w:val="left"/>
            <w:rPr>
              <w:sz w:val="18"/>
            </w:rPr>
          </w:pPr>
          <w:r>
            <w:rPr>
              <w:sz w:val="18"/>
            </w:rPr>
            <w:t>Id: 0EDCAC80-D4A5-423C-8A09-233E993F7033.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4F67" w:rsidRDefault="002747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07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607EB">
            <w:rPr>
              <w:sz w:val="18"/>
            </w:rPr>
            <w:fldChar w:fldCharType="separate"/>
          </w:r>
          <w:r w:rsidR="006B71CD">
            <w:rPr>
              <w:noProof/>
              <w:sz w:val="18"/>
            </w:rPr>
            <w:t>1</w:t>
          </w:r>
          <w:r w:rsidR="004607EB">
            <w:rPr>
              <w:sz w:val="18"/>
            </w:rPr>
            <w:fldChar w:fldCharType="end"/>
          </w:r>
        </w:p>
      </w:tc>
    </w:tr>
  </w:tbl>
  <w:p w:rsidR="00FF4F67" w:rsidRDefault="00FF4F6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4F6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4F67" w:rsidRDefault="00274795">
          <w:pPr>
            <w:jc w:val="left"/>
            <w:rPr>
              <w:sz w:val="18"/>
            </w:rPr>
          </w:pPr>
          <w:r>
            <w:rPr>
              <w:sz w:val="18"/>
            </w:rPr>
            <w:t>Id: 0EDCAC80-D4A5-423C-8A09-233E993F7033.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F4F67" w:rsidRDefault="002747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07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607EB">
            <w:rPr>
              <w:sz w:val="18"/>
            </w:rPr>
            <w:fldChar w:fldCharType="separate"/>
          </w:r>
          <w:r w:rsidR="006B71CD">
            <w:rPr>
              <w:noProof/>
              <w:sz w:val="18"/>
            </w:rPr>
            <w:t>2</w:t>
          </w:r>
          <w:r w:rsidR="004607EB">
            <w:rPr>
              <w:sz w:val="18"/>
            </w:rPr>
            <w:fldChar w:fldCharType="end"/>
          </w:r>
        </w:p>
      </w:tc>
    </w:tr>
  </w:tbl>
  <w:p w:rsidR="00FF4F67" w:rsidRDefault="00FF4F6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A4" w:rsidRDefault="00936CA4" w:rsidP="00FF4F67">
      <w:r>
        <w:separator/>
      </w:r>
    </w:p>
  </w:footnote>
  <w:footnote w:type="continuationSeparator" w:id="0">
    <w:p w:rsidR="00936CA4" w:rsidRDefault="00936CA4" w:rsidP="00FF4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3BC4"/>
    <w:rsid w:val="00274795"/>
    <w:rsid w:val="004607EB"/>
    <w:rsid w:val="006B71CD"/>
    <w:rsid w:val="00936CA4"/>
    <w:rsid w:val="00A77B3E"/>
    <w:rsid w:val="00CA2A55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4F6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gruntowej niezabudowanej, położonej w^Chorzowie przy granicy z^Siemianowicami Śląskimi</dc:subject>
  <dc:creator>pietrzyk_e</dc:creator>
  <cp:lastModifiedBy>Elżbieta Pietrzyk</cp:lastModifiedBy>
  <cp:revision>2</cp:revision>
  <dcterms:created xsi:type="dcterms:W3CDTF">2025-06-24T08:33:00Z</dcterms:created>
  <dcterms:modified xsi:type="dcterms:W3CDTF">2025-06-24T08:33:00Z</dcterms:modified>
  <cp:category>Akt prawny</cp:category>
</cp:coreProperties>
</file>