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7431AD" w:rsidRDefault="00274F39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7431AD">
        <w:rPr>
          <w:rFonts w:eastAsia="Times New Roman"/>
          <w:b/>
          <w:i/>
          <w:szCs w:val="20"/>
          <w:u w:val="thick"/>
        </w:rPr>
        <w:t>Projekt</w:t>
      </w:r>
    </w:p>
    <w:p w:rsidR="00A77B3E" w:rsidRPr="007431AD" w:rsidRDefault="0000447B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227</w:t>
      </w:r>
    </w:p>
    <w:p w:rsidR="00A77B3E" w:rsidRPr="007431AD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7431AD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7431AD" w:rsidRDefault="00274F39">
      <w:pPr>
        <w:jc w:val="center"/>
        <w:rPr>
          <w:b/>
          <w:caps/>
          <w:szCs w:val="20"/>
        </w:rPr>
      </w:pPr>
      <w:r w:rsidRPr="007431AD">
        <w:rPr>
          <w:b/>
          <w:caps/>
          <w:szCs w:val="20"/>
        </w:rPr>
        <w:t>Uchwała Nr ....................</w:t>
      </w:r>
      <w:r w:rsidRPr="007431AD">
        <w:rPr>
          <w:b/>
          <w:caps/>
          <w:szCs w:val="20"/>
        </w:rPr>
        <w:br/>
        <w:t>Rady Miasta Chorzów</w:t>
      </w:r>
    </w:p>
    <w:p w:rsidR="00A77B3E" w:rsidRPr="007431AD" w:rsidRDefault="00274F39">
      <w:pPr>
        <w:spacing w:before="280" w:after="280"/>
        <w:jc w:val="center"/>
        <w:rPr>
          <w:b/>
          <w:caps/>
          <w:szCs w:val="20"/>
        </w:rPr>
      </w:pPr>
      <w:r w:rsidRPr="007431AD">
        <w:rPr>
          <w:szCs w:val="20"/>
        </w:rPr>
        <w:t>z dnia .................... 2025 r.</w:t>
      </w:r>
    </w:p>
    <w:p w:rsidR="00A77B3E" w:rsidRPr="007431AD" w:rsidRDefault="00274F39">
      <w:pPr>
        <w:keepNext/>
        <w:spacing w:after="480"/>
        <w:jc w:val="center"/>
        <w:rPr>
          <w:szCs w:val="20"/>
        </w:rPr>
      </w:pPr>
      <w:r w:rsidRPr="007431AD">
        <w:rPr>
          <w:b/>
          <w:szCs w:val="20"/>
        </w:rPr>
        <w:t>w sprawie wyrażenia zgody na sprzedaż nieruchomości zabudowanej, położonej w Chorzowie przy ul. Powstańców 25</w:t>
      </w:r>
    </w:p>
    <w:p w:rsidR="00A77B3E" w:rsidRPr="007431AD" w:rsidRDefault="00274F39">
      <w:pPr>
        <w:keepLines/>
        <w:spacing w:before="120" w:after="120"/>
        <w:ind w:firstLine="283"/>
        <w:rPr>
          <w:szCs w:val="20"/>
        </w:rPr>
      </w:pPr>
      <w:r w:rsidRPr="007431AD">
        <w:rPr>
          <w:szCs w:val="20"/>
        </w:rPr>
        <w:t>Na podstawie art.18 ust.2 pkt 9 lit.a ustawy z dnia 8 marca 1990 r. o samorządzie gminnym (t.j. Dz.U. z 2024 r. poz.1465 z późn. zm.), w związku z art.13 ust.1 oraz art.37 ust.1 ustawy z dnia 21 sierpnia 1997 r. o gospodarce nieruchomościami (t.j. Dz.U. z 2024 r. poz.1145 z późn. zm.)</w:t>
      </w:r>
    </w:p>
    <w:p w:rsidR="00A77B3E" w:rsidRPr="007431AD" w:rsidRDefault="00274F39">
      <w:pPr>
        <w:spacing w:before="120" w:after="120"/>
        <w:jc w:val="center"/>
        <w:rPr>
          <w:b/>
          <w:szCs w:val="20"/>
        </w:rPr>
      </w:pPr>
      <w:r w:rsidRPr="007431AD">
        <w:rPr>
          <w:b/>
          <w:szCs w:val="20"/>
        </w:rPr>
        <w:t>Rada Miasta Chorzów</w:t>
      </w:r>
      <w:r w:rsidRPr="007431AD">
        <w:rPr>
          <w:b/>
          <w:szCs w:val="20"/>
        </w:rPr>
        <w:br/>
        <w:t>uchwala</w:t>
      </w:r>
    </w:p>
    <w:p w:rsidR="00B60FB1" w:rsidRPr="007431AD" w:rsidRDefault="00274F39">
      <w:pPr>
        <w:keepNext/>
        <w:spacing w:before="280"/>
        <w:jc w:val="center"/>
        <w:rPr>
          <w:szCs w:val="20"/>
        </w:rPr>
      </w:pPr>
      <w:r w:rsidRPr="007431AD">
        <w:rPr>
          <w:b/>
          <w:szCs w:val="20"/>
        </w:rPr>
        <w:t>§ 1. </w:t>
      </w:r>
    </w:p>
    <w:p w:rsidR="00A77B3E" w:rsidRPr="007431AD" w:rsidRDefault="00274F39">
      <w:pPr>
        <w:keepLines/>
        <w:spacing w:before="120" w:after="120"/>
        <w:rPr>
          <w:szCs w:val="20"/>
        </w:rPr>
      </w:pPr>
      <w:r w:rsidRPr="007431AD">
        <w:rPr>
          <w:szCs w:val="20"/>
        </w:rPr>
        <w:t>1. Wyrazić zgodę na sprzedaż nieruchomości zabudowanej, stanowiącej własność Miasta Chorzów, położonej w Chorzowie przy ul. Powstańców 25, obejmującej działki oznaczone numerami geodezyjnymi:</w:t>
      </w:r>
    </w:p>
    <w:p w:rsidR="00A77B3E" w:rsidRPr="007431AD" w:rsidRDefault="00274F39">
      <w:pPr>
        <w:keepLines/>
        <w:spacing w:before="120" w:after="120"/>
        <w:rPr>
          <w:color w:val="000000"/>
          <w:szCs w:val="20"/>
          <w:u w:color="000000"/>
        </w:rPr>
      </w:pPr>
      <w:r w:rsidRPr="007431AD">
        <w:rPr>
          <w:szCs w:val="20"/>
        </w:rPr>
        <w:t>-  2093/259 o powierzchni 28 m</w:t>
      </w:r>
      <w:r w:rsidRPr="007431AD">
        <w:rPr>
          <w:color w:val="000000"/>
          <w:szCs w:val="20"/>
          <w:u w:color="000000"/>
          <w:vertAlign w:val="superscript"/>
        </w:rPr>
        <w:t>2</w:t>
      </w:r>
      <w:r w:rsidRPr="007431AD">
        <w:rPr>
          <w:color w:val="000000"/>
          <w:szCs w:val="20"/>
          <w:u w:color="000000"/>
        </w:rPr>
        <w:t>, dla której Sąd Rejonowy w Chorzowie prowadzi księgę wieczystą pod numerem KA1C/00005686/1,</w:t>
      </w:r>
    </w:p>
    <w:p w:rsidR="00A77B3E" w:rsidRPr="007431AD" w:rsidRDefault="00274F39">
      <w:pPr>
        <w:keepLines/>
        <w:spacing w:before="120" w:after="120"/>
        <w:rPr>
          <w:color w:val="000000"/>
          <w:szCs w:val="20"/>
          <w:u w:color="000000"/>
        </w:rPr>
      </w:pPr>
      <w:r w:rsidRPr="007431AD">
        <w:rPr>
          <w:szCs w:val="20"/>
        </w:rPr>
        <w:t>- </w:t>
      </w:r>
      <w:r w:rsidRPr="007431AD">
        <w:rPr>
          <w:color w:val="000000"/>
          <w:szCs w:val="20"/>
          <w:u w:color="000000"/>
        </w:rPr>
        <w:t xml:space="preserve"> 2094/259 o powierzchni 960 m</w:t>
      </w:r>
      <w:r w:rsidRPr="007431AD">
        <w:rPr>
          <w:color w:val="000000"/>
          <w:szCs w:val="20"/>
          <w:u w:color="000000"/>
          <w:vertAlign w:val="superscript"/>
        </w:rPr>
        <w:t>2</w:t>
      </w:r>
      <w:r w:rsidRPr="007431AD">
        <w:rPr>
          <w:color w:val="000000"/>
          <w:szCs w:val="20"/>
          <w:u w:color="000000"/>
        </w:rPr>
        <w:t>, dla której Sąd Rejonowy w Chorzowie prowadzi księgę wieczystą pod numerem KA1C/00007544/8.Łączna powierzchnia 988 m</w:t>
      </w:r>
      <w:r w:rsidRPr="007431AD">
        <w:rPr>
          <w:color w:val="000000"/>
          <w:szCs w:val="20"/>
          <w:u w:color="000000"/>
          <w:vertAlign w:val="superscript"/>
        </w:rPr>
        <w:t>2</w:t>
      </w:r>
      <w:r w:rsidRPr="007431AD">
        <w:rPr>
          <w:color w:val="000000"/>
          <w:szCs w:val="20"/>
          <w:u w:color="000000"/>
        </w:rPr>
        <w:t>.</w:t>
      </w:r>
    </w:p>
    <w:p w:rsidR="00A77B3E" w:rsidRPr="007431AD" w:rsidRDefault="00274F39">
      <w:pPr>
        <w:keepLines/>
        <w:spacing w:before="120" w:after="120"/>
        <w:rPr>
          <w:color w:val="000000"/>
          <w:szCs w:val="20"/>
          <w:u w:color="000000"/>
        </w:rPr>
      </w:pPr>
      <w:r w:rsidRPr="007431AD">
        <w:rPr>
          <w:szCs w:val="20"/>
        </w:rPr>
        <w:t>2. </w:t>
      </w:r>
      <w:r w:rsidRPr="007431AD">
        <w:rPr>
          <w:color w:val="000000"/>
          <w:szCs w:val="20"/>
          <w:u w:color="000000"/>
        </w:rPr>
        <w:t>Z uwagi na możliwość dokonania podziału geodezyjnego, numery i powierzchnie działek wymienionych w § 1 ust.1 mogą ulec zmianie.</w:t>
      </w:r>
    </w:p>
    <w:p w:rsidR="00B60FB1" w:rsidRPr="007431AD" w:rsidRDefault="00274F39">
      <w:pPr>
        <w:keepNext/>
        <w:spacing w:before="280"/>
        <w:jc w:val="center"/>
        <w:rPr>
          <w:szCs w:val="20"/>
        </w:rPr>
      </w:pPr>
      <w:r w:rsidRPr="007431AD">
        <w:rPr>
          <w:b/>
          <w:szCs w:val="20"/>
        </w:rPr>
        <w:t>§ 2. </w:t>
      </w:r>
    </w:p>
    <w:p w:rsidR="00A77B3E" w:rsidRPr="007431AD" w:rsidRDefault="00274F39">
      <w:pPr>
        <w:keepLines/>
        <w:spacing w:before="120" w:after="120"/>
        <w:rPr>
          <w:color w:val="000000"/>
          <w:szCs w:val="20"/>
          <w:u w:color="000000"/>
        </w:rPr>
      </w:pPr>
      <w:r w:rsidRPr="007431AD">
        <w:rPr>
          <w:color w:val="000000"/>
          <w:szCs w:val="20"/>
          <w:u w:color="000000"/>
        </w:rPr>
        <w:t>Wykonanie uchwały powierza się Prezydentowi Miasta Chorzów.</w:t>
      </w:r>
    </w:p>
    <w:p w:rsidR="00B60FB1" w:rsidRPr="007431AD" w:rsidRDefault="00274F39">
      <w:pPr>
        <w:keepNext/>
        <w:spacing w:before="280"/>
        <w:jc w:val="center"/>
        <w:rPr>
          <w:szCs w:val="20"/>
        </w:rPr>
      </w:pPr>
      <w:r w:rsidRPr="007431AD">
        <w:rPr>
          <w:b/>
          <w:szCs w:val="20"/>
        </w:rPr>
        <w:t>§ 3. </w:t>
      </w:r>
    </w:p>
    <w:p w:rsidR="00A77B3E" w:rsidRPr="007431AD" w:rsidRDefault="00274F39">
      <w:pPr>
        <w:keepLines/>
        <w:spacing w:before="120" w:after="120"/>
        <w:rPr>
          <w:color w:val="000000"/>
          <w:szCs w:val="20"/>
          <w:u w:color="000000"/>
        </w:rPr>
      </w:pPr>
      <w:r w:rsidRPr="007431AD">
        <w:rPr>
          <w:color w:val="000000"/>
          <w:szCs w:val="20"/>
          <w:u w:color="000000"/>
        </w:rPr>
        <w:t>Uchwała wchodzi w życie z dniem podjęcia.</w:t>
      </w:r>
    </w:p>
    <w:p w:rsidR="007431AD" w:rsidRPr="007431AD" w:rsidRDefault="007431AD">
      <w:pPr>
        <w:keepLines/>
        <w:spacing w:before="120" w:after="120"/>
        <w:rPr>
          <w:color w:val="000000"/>
          <w:szCs w:val="20"/>
          <w:u w:color="000000"/>
        </w:rPr>
      </w:pPr>
    </w:p>
    <w:p w:rsidR="007431AD" w:rsidRPr="007431AD" w:rsidRDefault="007431AD">
      <w:pPr>
        <w:keepLines/>
        <w:spacing w:before="120" w:after="120"/>
        <w:rPr>
          <w:color w:val="000000"/>
          <w:szCs w:val="20"/>
          <w:u w:color="000000"/>
        </w:rPr>
      </w:pPr>
    </w:p>
    <w:p w:rsidR="007431AD" w:rsidRPr="007431AD" w:rsidRDefault="007431AD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7431AD">
        <w:rPr>
          <w:b/>
          <w:i/>
          <w:color w:val="000000"/>
          <w:szCs w:val="20"/>
          <w:u w:color="000000"/>
        </w:rPr>
        <w:t>RADCA PRAWNY</w:t>
      </w:r>
    </w:p>
    <w:p w:rsidR="007431AD" w:rsidRPr="007431AD" w:rsidRDefault="007431AD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7431AD">
        <w:rPr>
          <w:b/>
          <w:i/>
          <w:color w:val="000000"/>
          <w:szCs w:val="20"/>
          <w:u w:color="000000"/>
        </w:rPr>
        <w:t>/-/ Ewelina Bednarz - Jurczak</w:t>
      </w:r>
    </w:p>
    <w:p w:rsidR="007431AD" w:rsidRPr="007431AD" w:rsidRDefault="007431AD">
      <w:pPr>
        <w:keepLines/>
        <w:spacing w:before="120" w:after="120"/>
        <w:rPr>
          <w:color w:val="000000"/>
          <w:szCs w:val="20"/>
          <w:u w:color="000000"/>
        </w:rPr>
      </w:pPr>
    </w:p>
    <w:p w:rsidR="007431AD" w:rsidRPr="007431AD" w:rsidRDefault="007431AD">
      <w:pPr>
        <w:keepLines/>
        <w:spacing w:before="120" w:after="120"/>
        <w:rPr>
          <w:color w:val="000000"/>
          <w:szCs w:val="20"/>
          <w:u w:color="000000"/>
        </w:rPr>
        <w:sectPr w:rsidR="007431AD" w:rsidRPr="007431AD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60FB1" w:rsidRPr="007431AD" w:rsidRDefault="00B60FB1">
      <w:pPr>
        <w:rPr>
          <w:rFonts w:eastAsia="Times New Roman"/>
          <w:szCs w:val="20"/>
        </w:rPr>
      </w:pPr>
    </w:p>
    <w:p w:rsidR="00B60FB1" w:rsidRPr="007431AD" w:rsidRDefault="00274F39">
      <w:pPr>
        <w:jc w:val="center"/>
        <w:rPr>
          <w:rFonts w:eastAsia="Times New Roman"/>
          <w:szCs w:val="20"/>
        </w:rPr>
      </w:pPr>
      <w:r w:rsidRPr="007431AD">
        <w:rPr>
          <w:rFonts w:eastAsia="Times New Roman"/>
          <w:b/>
          <w:szCs w:val="20"/>
        </w:rPr>
        <w:t>Uzasadnienie</w:t>
      </w:r>
    </w:p>
    <w:p w:rsidR="00B60FB1" w:rsidRPr="007431AD" w:rsidRDefault="00274F39">
      <w:pPr>
        <w:spacing w:before="120" w:after="120"/>
        <w:rPr>
          <w:rFonts w:eastAsia="Times New Roman"/>
          <w:szCs w:val="20"/>
        </w:rPr>
      </w:pPr>
      <w:r w:rsidRPr="007431AD">
        <w:rPr>
          <w:rFonts w:eastAsia="Times New Roman"/>
          <w:szCs w:val="20"/>
        </w:rPr>
        <w:t>w sprawie wyrażenia zgody na sprzedaż nieruchomości zabudowanej, położonej w Chorzowie przy ul. Powstańców 25</w:t>
      </w:r>
    </w:p>
    <w:p w:rsidR="00B60FB1" w:rsidRPr="007431AD" w:rsidRDefault="00274F39">
      <w:pPr>
        <w:spacing w:before="120" w:after="120"/>
        <w:rPr>
          <w:rFonts w:eastAsia="Times New Roman"/>
          <w:szCs w:val="20"/>
        </w:rPr>
      </w:pPr>
      <w:r w:rsidRPr="007431AD">
        <w:rPr>
          <w:rFonts w:eastAsia="Times New Roman"/>
          <w:szCs w:val="20"/>
        </w:rPr>
        <w:t>Projekt niniejszej uchwały dotyczy wyznaczenia do sprzedaży w drodze przetargu ustnego nieograniczonego nieruchomości zabudowanej, stanowiącej własność Miasta Chorzów, położonej w Chorzowie przy ul. Powstańców 25, obejmującej działki oznaczone numerami geodezyjnymi:</w:t>
      </w:r>
    </w:p>
    <w:p w:rsidR="00B60FB1" w:rsidRPr="007431AD" w:rsidRDefault="00274F39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431AD">
        <w:rPr>
          <w:rFonts w:eastAsia="Times New Roman"/>
          <w:szCs w:val="20"/>
        </w:rPr>
        <w:t>- 2093/259 o powierzchni 28 m</w:t>
      </w:r>
      <w:r w:rsidRPr="007431AD">
        <w:rPr>
          <w:rFonts w:eastAsia="Times New Roman"/>
          <w:color w:val="000000"/>
          <w:szCs w:val="20"/>
          <w:u w:color="000000"/>
          <w:vertAlign w:val="superscript"/>
        </w:rPr>
        <w:t>2</w:t>
      </w:r>
      <w:r w:rsidRPr="007431AD">
        <w:rPr>
          <w:rFonts w:eastAsia="Times New Roman"/>
          <w:color w:val="000000"/>
          <w:szCs w:val="20"/>
          <w:u w:color="000000"/>
        </w:rPr>
        <w:t>,  dla której Sąd Rejonowy w Chorzowie prowadzi księgę wieczystą pod numerem KA1C/00005686/1,</w:t>
      </w:r>
    </w:p>
    <w:p w:rsidR="00B60FB1" w:rsidRPr="007431AD" w:rsidRDefault="00274F39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431AD">
        <w:rPr>
          <w:rFonts w:eastAsia="Times New Roman"/>
          <w:color w:val="000000"/>
          <w:szCs w:val="20"/>
          <w:u w:color="000000"/>
        </w:rPr>
        <w:t>- 2094/259 o powierzchni 960 m</w:t>
      </w:r>
      <w:r w:rsidRPr="007431AD">
        <w:rPr>
          <w:rFonts w:eastAsia="Times New Roman"/>
          <w:color w:val="000000"/>
          <w:szCs w:val="20"/>
          <w:u w:color="000000"/>
          <w:vertAlign w:val="superscript"/>
        </w:rPr>
        <w:t>2</w:t>
      </w:r>
      <w:r w:rsidRPr="007431AD">
        <w:rPr>
          <w:rFonts w:eastAsia="Times New Roman"/>
          <w:color w:val="000000"/>
          <w:szCs w:val="20"/>
          <w:u w:color="000000"/>
        </w:rPr>
        <w:t>, dla której Sąd Rejonowy w Chorzowie prowadzi księgę wieczystą pod numerem KA1C/00007544/8.</w:t>
      </w:r>
    </w:p>
    <w:p w:rsidR="00B60FB1" w:rsidRPr="007431AD" w:rsidRDefault="00274F39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431AD">
        <w:rPr>
          <w:rFonts w:eastAsia="Times New Roman"/>
          <w:color w:val="000000"/>
          <w:szCs w:val="20"/>
          <w:u w:color="000000"/>
        </w:rPr>
        <w:t>Łączna powierzchnia 988 m</w:t>
      </w:r>
      <w:r w:rsidRPr="007431AD">
        <w:rPr>
          <w:rFonts w:eastAsia="Times New Roman"/>
          <w:color w:val="000000"/>
          <w:szCs w:val="20"/>
          <w:u w:color="000000"/>
          <w:vertAlign w:val="superscript"/>
        </w:rPr>
        <w:t>2</w:t>
      </w:r>
      <w:r w:rsidRPr="007431AD">
        <w:rPr>
          <w:rFonts w:eastAsia="Times New Roman"/>
          <w:color w:val="000000"/>
          <w:szCs w:val="20"/>
          <w:u w:color="000000"/>
        </w:rPr>
        <w:t>.</w:t>
      </w:r>
    </w:p>
    <w:p w:rsidR="00B60FB1" w:rsidRPr="007431AD" w:rsidRDefault="00274F39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431AD">
        <w:rPr>
          <w:rFonts w:eastAsia="Times New Roman"/>
          <w:color w:val="000000"/>
          <w:szCs w:val="20"/>
          <w:u w:color="000000"/>
        </w:rPr>
        <w:t>Nieruchomość zabudowana budynkiem o powierzchni użytkowej 799,70 m</w:t>
      </w:r>
      <w:r w:rsidRPr="007431AD">
        <w:rPr>
          <w:rFonts w:eastAsia="Times New Roman"/>
          <w:color w:val="000000"/>
          <w:szCs w:val="20"/>
          <w:u w:color="000000"/>
          <w:vertAlign w:val="superscript"/>
        </w:rPr>
        <w:t>2</w:t>
      </w:r>
      <w:r w:rsidRPr="007431AD">
        <w:rPr>
          <w:rFonts w:eastAsia="Times New Roman"/>
          <w:color w:val="000000"/>
          <w:szCs w:val="20"/>
          <w:u w:color="000000"/>
        </w:rPr>
        <w:t xml:space="preserve">, który znajduje się w spisie obiektów zabytkowych z terenu Chorzowa stanowiącym załącznik nr 3 do miejscowego planu zagospodarowania przestrzennego, w strefie pełnej ochrony konserwatorskiej „A”, oraz w strefie ograniczonego parkowania SOP0. </w:t>
      </w:r>
    </w:p>
    <w:p w:rsidR="00B60FB1" w:rsidRPr="007431AD" w:rsidRDefault="00274F39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431AD">
        <w:rPr>
          <w:rFonts w:eastAsia="Times New Roman"/>
          <w:color w:val="000000"/>
          <w:szCs w:val="20"/>
          <w:u w:color="000000"/>
        </w:rPr>
        <w:t>Obecnie z nieruchomości na podstawie zawartej z Miastem Chorzów umowy dzierżawy z dnia 3 stycznia 2022 r. korzysta Muzeum Hutnictwa.</w:t>
      </w:r>
    </w:p>
    <w:p w:rsidR="00B60FB1" w:rsidRPr="007431AD" w:rsidRDefault="00274F39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431AD">
        <w:rPr>
          <w:rFonts w:eastAsia="Times New Roman"/>
          <w:color w:val="000000"/>
          <w:szCs w:val="20"/>
          <w:u w:color="000000"/>
        </w:rPr>
        <w:t>Przedmiotowy teren w miejscowym planie zagospodarowania przestrzennego Miasta Chorzów oznaczony jest symbolami:</w:t>
      </w:r>
    </w:p>
    <w:p w:rsidR="00B60FB1" w:rsidRPr="007431AD" w:rsidRDefault="00274F39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431AD">
        <w:rPr>
          <w:rFonts w:eastAsia="Times New Roman"/>
          <w:color w:val="000000"/>
          <w:szCs w:val="20"/>
          <w:u w:color="000000"/>
        </w:rPr>
        <w:t>- CC/R,G  - tereny zabudowy śródmiejskiej</w:t>
      </w:r>
    </w:p>
    <w:p w:rsidR="00B60FB1" w:rsidRPr="007431AD" w:rsidRDefault="00274F39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431AD">
        <w:rPr>
          <w:rFonts w:eastAsia="Times New Roman"/>
          <w:color w:val="000000"/>
          <w:szCs w:val="20"/>
          <w:u w:color="000000"/>
        </w:rPr>
        <w:t>- UP/G – tereny usług</w:t>
      </w:r>
    </w:p>
    <w:p w:rsidR="00B60FB1" w:rsidRPr="007431AD" w:rsidRDefault="00274F39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431AD">
        <w:rPr>
          <w:rFonts w:eastAsia="Times New Roman"/>
          <w:color w:val="000000"/>
          <w:szCs w:val="20"/>
          <w:u w:color="000000"/>
        </w:rPr>
        <w:t>W zakresie sprzedaży nieruchomości wydane zostały pozytywne opinie.</w:t>
      </w:r>
    </w:p>
    <w:p w:rsidR="00B60FB1" w:rsidRPr="007431AD" w:rsidRDefault="00274F39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431AD">
        <w:rPr>
          <w:rFonts w:eastAsia="Times New Roman"/>
          <w:color w:val="000000"/>
          <w:szCs w:val="20"/>
          <w:u w:color="000000"/>
        </w:rPr>
        <w:t>Wyznaczenie omawianej nieruchomości miejskiej do zbycia pozwoli na racjonalne i prawidłowe zagospodarowanie tego rejonu miasta.</w:t>
      </w:r>
    </w:p>
    <w:sectPr w:rsidR="00B60FB1" w:rsidRPr="007431AD" w:rsidSect="00B60FB1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4CB" w:rsidRDefault="00A224CB" w:rsidP="00B60FB1">
      <w:r>
        <w:separator/>
      </w:r>
    </w:p>
  </w:endnote>
  <w:endnote w:type="continuationSeparator" w:id="0">
    <w:p w:rsidR="00A224CB" w:rsidRDefault="00A224CB" w:rsidP="00B60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B60FB1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60FB1" w:rsidRDefault="00274F39">
          <w:pPr>
            <w:jc w:val="left"/>
            <w:rPr>
              <w:sz w:val="18"/>
            </w:rPr>
          </w:pPr>
          <w:r>
            <w:rPr>
              <w:sz w:val="18"/>
            </w:rPr>
            <w:t>Id: 05FF2AD7-0D68-44B1-B9C7-A59896551091.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60FB1" w:rsidRDefault="00274F3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96A3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96A38">
            <w:rPr>
              <w:sz w:val="18"/>
            </w:rPr>
            <w:fldChar w:fldCharType="separate"/>
          </w:r>
          <w:r w:rsidR="0000447B">
            <w:rPr>
              <w:noProof/>
              <w:sz w:val="18"/>
            </w:rPr>
            <w:t>1</w:t>
          </w:r>
          <w:r w:rsidR="00896A38">
            <w:rPr>
              <w:sz w:val="18"/>
            </w:rPr>
            <w:fldChar w:fldCharType="end"/>
          </w:r>
        </w:p>
      </w:tc>
    </w:tr>
  </w:tbl>
  <w:p w:rsidR="00B60FB1" w:rsidRDefault="00B60FB1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B60FB1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60FB1" w:rsidRDefault="00274F39">
          <w:pPr>
            <w:jc w:val="left"/>
            <w:rPr>
              <w:sz w:val="18"/>
            </w:rPr>
          </w:pPr>
          <w:r>
            <w:rPr>
              <w:sz w:val="18"/>
            </w:rPr>
            <w:t>Id: 05FF2AD7-0D68-44B1-B9C7-A59896551091.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60FB1" w:rsidRDefault="00274F3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96A3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96A38">
            <w:rPr>
              <w:sz w:val="18"/>
            </w:rPr>
            <w:fldChar w:fldCharType="separate"/>
          </w:r>
          <w:r w:rsidR="0000447B">
            <w:rPr>
              <w:noProof/>
              <w:sz w:val="18"/>
            </w:rPr>
            <w:t>2</w:t>
          </w:r>
          <w:r w:rsidR="00896A38">
            <w:rPr>
              <w:sz w:val="18"/>
            </w:rPr>
            <w:fldChar w:fldCharType="end"/>
          </w:r>
        </w:p>
      </w:tc>
    </w:tr>
  </w:tbl>
  <w:p w:rsidR="00B60FB1" w:rsidRDefault="00B60FB1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4CB" w:rsidRDefault="00A224CB" w:rsidP="00B60FB1">
      <w:r>
        <w:separator/>
      </w:r>
    </w:p>
  </w:footnote>
  <w:footnote w:type="continuationSeparator" w:id="0">
    <w:p w:rsidR="00A224CB" w:rsidRDefault="00A224CB" w:rsidP="00B60F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447B"/>
    <w:rsid w:val="00274F39"/>
    <w:rsid w:val="007431AD"/>
    <w:rsid w:val="00896A38"/>
    <w:rsid w:val="00A224CB"/>
    <w:rsid w:val="00A77B3E"/>
    <w:rsid w:val="00B60FB1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60FB1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sprzedaż nieruchomości zabudowanej, położonej w^Chorzowie przy^ul.^Powstańców^25</dc:subject>
  <dc:creator>pietrzyk_e</dc:creator>
  <cp:lastModifiedBy>Elżbieta Pietrzyk</cp:lastModifiedBy>
  <cp:revision>2</cp:revision>
  <dcterms:created xsi:type="dcterms:W3CDTF">2025-05-27T06:22:00Z</dcterms:created>
  <dcterms:modified xsi:type="dcterms:W3CDTF">2025-05-27T06:22:00Z</dcterms:modified>
  <cp:category>Akt prawny</cp:category>
</cp:coreProperties>
</file>